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2D" w:rsidRDefault="00825262" w:rsidP="00825262">
      <w:pPr>
        <w:jc w:val="center"/>
        <w:rPr>
          <w:sz w:val="32"/>
          <w:szCs w:val="32"/>
        </w:rPr>
      </w:pPr>
      <w:r w:rsidRPr="00825262">
        <w:rPr>
          <w:sz w:val="32"/>
          <w:szCs w:val="32"/>
        </w:rPr>
        <w:t>Модель взаимодействия учителя-логопеда с воспитателями в условиях логопедического пункта</w:t>
      </w:r>
      <w:r>
        <w:rPr>
          <w:sz w:val="32"/>
          <w:szCs w:val="32"/>
        </w:rPr>
        <w:t xml:space="preserve"> </w:t>
      </w:r>
    </w:p>
    <w:p w:rsidR="00825262" w:rsidRPr="00825262" w:rsidRDefault="00B27DA7" w:rsidP="00A63FD0">
      <w:bookmarkStart w:id="0" w:name="_GoBack"/>
      <w:bookmarkEnd w:id="0"/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margin-left:38.7pt;margin-top:452.4pt;width:126.75pt;height:142.5pt;z-index:251673600">
            <v:textbox>
              <w:txbxContent>
                <w:p w:rsidR="00A63FD0" w:rsidRDefault="00A63FD0" w:rsidP="00A63FD0">
                  <w:pPr>
                    <w:jc w:val="center"/>
                  </w:pPr>
                  <w:r>
                    <w:t>Формирование представлений о факторах риска в речевом развитии, критериях и условиях благоприятного речевого развития</w:t>
                  </w:r>
                </w:p>
              </w:txbxContent>
            </v:textbox>
          </v:shape>
        </w:pict>
      </w:r>
      <w:r>
        <w:pict>
          <v:shape id="_x0000_s1042" type="#_x0000_t109" style="position:absolute;margin-left:342.45pt;margin-top:452.4pt;width:114pt;height:142.5pt;z-index:251674624">
            <v:textbox>
              <w:txbxContent>
                <w:p w:rsidR="00A63FD0" w:rsidRDefault="00A63FD0" w:rsidP="00A63FD0">
                  <w:pPr>
                    <w:jc w:val="center"/>
                  </w:pPr>
                  <w:r>
                    <w:t>Разработка эффективных приёмов педагогического общения с детьми, имеющими речевые нарушения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109" style="position:absolute;margin-left:187.95pt;margin-top:448.65pt;width:123pt;height:146.25pt;z-index:251672576">
            <v:textbox>
              <w:txbxContent>
                <w:p w:rsidR="00A63FD0" w:rsidRDefault="00A63FD0" w:rsidP="00A63FD0">
                  <w:pPr>
                    <w:jc w:val="center"/>
                  </w:pPr>
                  <w:r>
                    <w:t>Обучение педагогов приёмам развития и коррекции речи в повседневной жизни, профилактика речевых нарушений у воспитанников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23.45pt;margin-top:381.15pt;width:37.5pt;height:44.25pt;flip:x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325.2pt;margin-top:381.15pt;width:46.5pt;height:44.2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234.05pt;margin-top:381.15pt;width:7.15pt;height:63pt;z-index:251669504"/>
        </w:pict>
      </w:r>
      <w:r>
        <w:rPr>
          <w:noProof/>
          <w:lang w:eastAsia="ru-RU"/>
        </w:rPr>
        <w:pict>
          <v:shape id="_x0000_s1036" type="#_x0000_t109" style="position:absolute;margin-left:136.95pt;margin-top:339.9pt;width:223.5pt;height:35.25pt;z-index:251668480">
            <v:textbox>
              <w:txbxContent>
                <w:p w:rsidR="00A63FD0" w:rsidRDefault="00A63FD0" w:rsidP="00A63FD0">
                  <w:pPr>
                    <w:jc w:val="center"/>
                  </w:pPr>
                  <w:r>
                    <w:t>Направления взаимодействия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67" style="position:absolute;margin-left:234.05pt;margin-top:284.4pt;width:7.15pt;height:55.5pt;z-index:251667456"/>
        </w:pict>
      </w:r>
      <w:r>
        <w:rPr>
          <w:noProof/>
          <w:lang w:eastAsia="ru-RU"/>
        </w:rPr>
        <w:pict>
          <v:shape id="_x0000_s1033" type="#_x0000_t109" style="position:absolute;margin-left:310.95pt;margin-top:191.4pt;width:133.5pt;height:93pt;z-index:251665408">
            <v:textbox>
              <w:txbxContent>
                <w:p w:rsidR="00A63FD0" w:rsidRDefault="00A63FD0" w:rsidP="00A63FD0">
                  <w:pPr>
                    <w:jc w:val="center"/>
                  </w:pPr>
                  <w:r>
                    <w:t>Оптимизация деятельности воспитателей по профилактике речевых нарушений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109" style="position:absolute;margin-left:193.2pt;margin-top:191.4pt;width:87pt;height:89.25pt;z-index:251664384">
            <v:textbox>
              <w:txbxContent>
                <w:p w:rsidR="00CE0795" w:rsidRDefault="00CE0795" w:rsidP="00CE0795">
                  <w:pPr>
                    <w:jc w:val="center"/>
                  </w:pPr>
                  <w:r>
                    <w:t>Обеспечение устойчивости результатов логопедической коррекции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109" style="position:absolute;margin-left:1.95pt;margin-top:191.4pt;width:167.25pt;height:89.25pt;z-index:251666432">
            <v:textbox>
              <w:txbxContent>
                <w:p w:rsidR="00CE0795" w:rsidRDefault="00CE0795" w:rsidP="00CE0795">
                  <w:pPr>
                    <w:jc w:val="center"/>
                  </w:pPr>
                  <w:r>
                    <w:t>Выработка единых подходов в образовательном процессе, обеспечивающих благоприятные условия для развития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32" style="position:absolute;margin-left:280.2pt;margin-top:135.9pt;width:39pt;height:42pt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160.95pt;margin-top:135.9pt;width:45.75pt;height:36.75pt;flip:x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67" style="position:absolute;margin-left:234.05pt;margin-top:135.9pt;width:7.15pt;height:55.5pt;z-index:251661312"/>
        </w:pict>
      </w:r>
      <w:r>
        <w:rPr>
          <w:noProof/>
          <w:lang w:eastAsia="ru-RU"/>
        </w:rPr>
        <w:pict>
          <v:rect id="_x0000_s1028" style="position:absolute;margin-left:206.7pt;margin-top:102.9pt;width:73.5pt;height:33pt;z-index:251660288">
            <v:textbox>
              <w:txbxContent>
                <w:p w:rsidR="00CE0795" w:rsidRDefault="00CE0795" w:rsidP="00CE0795">
                  <w:pPr>
                    <w:jc w:val="center"/>
                  </w:pPr>
                  <w:r>
                    <w:t>Задачи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27" type="#_x0000_t67" style="position:absolute;margin-left:234.05pt;margin-top:45.15pt;width:7.15pt;height:53.25pt;z-index:251659264"/>
        </w:pict>
      </w:r>
      <w:r>
        <w:rPr>
          <w:noProof/>
          <w:lang w:eastAsia="ru-RU"/>
        </w:rPr>
        <w:pict>
          <v:shape id="_x0000_s1026" type="#_x0000_t109" style="position:absolute;margin-left:31.95pt;margin-top:8.4pt;width:418.5pt;height:36.75pt;z-index:251658240">
            <v:textbox>
              <w:txbxContent>
                <w:p w:rsidR="00CE0795" w:rsidRPr="00B27DA7" w:rsidRDefault="00CE0795" w:rsidP="00CE0795">
                  <w:pPr>
                    <w:jc w:val="center"/>
                    <w:rPr>
                      <w:sz w:val="24"/>
                      <w:szCs w:val="24"/>
                    </w:rPr>
                  </w:pPr>
                  <w:r w:rsidRPr="00B27DA7">
                    <w:rPr>
                      <w:sz w:val="24"/>
                      <w:szCs w:val="24"/>
                    </w:rPr>
                    <w:t>Цель: обеспечение преемственности в работе учителя-логопеда и педагогов ДОУ в образовательном процессе</w:t>
                  </w:r>
                </w:p>
              </w:txbxContent>
            </v:textbox>
          </v:shape>
        </w:pict>
      </w:r>
    </w:p>
    <w:sectPr w:rsidR="00825262" w:rsidRPr="00825262" w:rsidSect="00AA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262"/>
    <w:rsid w:val="00114F5B"/>
    <w:rsid w:val="005660D1"/>
    <w:rsid w:val="00825262"/>
    <w:rsid w:val="009E5230"/>
    <w:rsid w:val="00A605A5"/>
    <w:rsid w:val="00A63FD0"/>
    <w:rsid w:val="00AA1E2D"/>
    <w:rsid w:val="00B27DA7"/>
    <w:rsid w:val="00CC330B"/>
    <w:rsid w:val="00CE0795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5" type="connector" idref="#_x0000_s1031"/>
        <o:r id="V:Rule6" type="connector" idref="#_x0000_s1038"/>
        <o:r id="V:Rule7" type="connector" idref="#_x0000_s1030"/>
        <o:r id="V:Rule8" type="connector" idref="#_x0000_s1039"/>
      </o:rules>
    </o:shapelayout>
  </w:shapeDefaults>
  <w:decimalSymbol w:val=","/>
  <w:listSeparator w:val=";"/>
  <w15:docId w15:val="{0538483B-020E-48FB-9BFC-A7C5E254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5</cp:revision>
  <cp:lastPrinted>2016-04-11T08:46:00Z</cp:lastPrinted>
  <dcterms:created xsi:type="dcterms:W3CDTF">2007-11-11T21:04:00Z</dcterms:created>
  <dcterms:modified xsi:type="dcterms:W3CDTF">2016-04-11T08:47:00Z</dcterms:modified>
</cp:coreProperties>
</file>