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31" w:rsidRDefault="007E0E84" w:rsidP="007E0E84">
      <w:pPr>
        <w:pStyle w:val="a3"/>
        <w:spacing w:before="200" w:beforeAutospacing="0" w:after="0" w:afterAutospacing="0" w:line="216" w:lineRule="auto"/>
        <w:jc w:val="right"/>
        <w:textAlignment w:val="baseline"/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noProof/>
        </w:rPr>
        <w:drawing>
          <wp:inline distT="0" distB="0" distL="0" distR="0" wp14:anchorId="7FE317EA" wp14:editId="461979FF">
            <wp:extent cx="6480175" cy="1621664"/>
            <wp:effectExtent l="0" t="0" r="0" b="0"/>
            <wp:docPr id="1" name="Рисунок 1" descr="http://2.bp.blogspot.com/-XdQ64Xs2DrQ/UwnsSXOJBeI/AAAAAAAALyA/8Ek5MWkkPNg/s1600/1_enfe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XdQ64Xs2DrQ/UwnsSXOJBeI/AAAAAAAALyA/8Ek5MWkkPNg/s1600/1_enfe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2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84" w:rsidRDefault="007E0E84" w:rsidP="00250631">
      <w:pPr>
        <w:pStyle w:val="a3"/>
        <w:spacing w:before="200" w:beforeAutospacing="0" w:after="0" w:afterAutospacing="0" w:line="216" w:lineRule="auto"/>
        <w:jc w:val="center"/>
        <w:textAlignment w:val="baseline"/>
        <w:rPr>
          <w:rFonts w:asciiTheme="majorHAnsi" w:eastAsiaTheme="majorEastAsia" w:hAnsi="Monotype Corsiva" w:cstheme="majorBidi"/>
          <w:b/>
          <w:bCs/>
          <w:color w:val="31849B" w:themeColor="accent5" w:themeShade="BF"/>
          <w:kern w:val="24"/>
          <w:sz w:val="120"/>
          <w:szCs w:val="120"/>
        </w:rPr>
      </w:pPr>
    </w:p>
    <w:p w:rsidR="00250631" w:rsidRDefault="007E0E84" w:rsidP="00250631">
      <w:pPr>
        <w:pStyle w:val="a3"/>
        <w:spacing w:before="200" w:beforeAutospacing="0" w:after="0" w:afterAutospacing="0" w:line="216" w:lineRule="auto"/>
        <w:jc w:val="center"/>
        <w:textAlignment w:val="baseline"/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rFonts w:asciiTheme="majorHAnsi" w:eastAsiaTheme="majorEastAsia" w:hAnsi="Monotype Corsiva" w:cstheme="majorBidi"/>
          <w:b/>
          <w:bCs/>
          <w:color w:val="31849B" w:themeColor="accent5" w:themeShade="BF"/>
          <w:kern w:val="24"/>
          <w:sz w:val="120"/>
          <w:szCs w:val="120"/>
        </w:rPr>
        <w:t>Проект</w:t>
      </w:r>
      <w:r>
        <w:rPr>
          <w:rFonts w:asciiTheme="majorHAnsi" w:eastAsiaTheme="majorEastAsia" w:hAnsi="Monotype Corsiva" w:cstheme="majorBidi"/>
          <w:b/>
          <w:bCs/>
          <w:color w:val="31849B" w:themeColor="accent5" w:themeShade="BF"/>
          <w:kern w:val="24"/>
          <w:sz w:val="120"/>
          <w:szCs w:val="120"/>
        </w:rPr>
        <w:t xml:space="preserve"> </w:t>
      </w:r>
      <w:r w:rsidR="00250631">
        <w:rPr>
          <w:rFonts w:asciiTheme="majorHAnsi" w:eastAsiaTheme="majorEastAsia" w:hAnsi="Monotype Corsiva" w:cstheme="majorBidi"/>
          <w:b/>
          <w:bCs/>
          <w:color w:val="31849B" w:themeColor="accent5" w:themeShade="BF"/>
          <w:kern w:val="24"/>
          <w:sz w:val="120"/>
          <w:szCs w:val="120"/>
        </w:rPr>
        <w:t>«Волшебный</w:t>
      </w:r>
      <w:r w:rsidR="00250631">
        <w:rPr>
          <w:rFonts w:asciiTheme="majorHAnsi" w:eastAsiaTheme="majorEastAsia" w:hAnsi="Monotype Corsiva" w:cstheme="majorBidi"/>
          <w:b/>
          <w:bCs/>
          <w:color w:val="31849B" w:themeColor="accent5" w:themeShade="BF"/>
          <w:kern w:val="24"/>
          <w:sz w:val="120"/>
          <w:szCs w:val="120"/>
        </w:rPr>
        <w:t xml:space="preserve"> </w:t>
      </w:r>
      <w:r w:rsidR="00250631">
        <w:rPr>
          <w:rFonts w:asciiTheme="majorHAnsi" w:eastAsiaTheme="majorEastAsia" w:hAnsi="Monotype Corsiva" w:cstheme="majorBidi"/>
          <w:b/>
          <w:bCs/>
          <w:color w:val="31849B" w:themeColor="accent5" w:themeShade="BF"/>
          <w:kern w:val="24"/>
          <w:sz w:val="120"/>
          <w:szCs w:val="120"/>
        </w:rPr>
        <w:t>мир</w:t>
      </w:r>
      <w:r w:rsidR="00250631">
        <w:rPr>
          <w:rFonts w:asciiTheme="majorHAnsi" w:eastAsiaTheme="majorEastAsia" w:hAnsi="Monotype Corsiva" w:cstheme="majorBidi"/>
          <w:b/>
          <w:bCs/>
          <w:color w:val="31849B" w:themeColor="accent5" w:themeShade="BF"/>
          <w:kern w:val="24"/>
          <w:sz w:val="120"/>
          <w:szCs w:val="120"/>
        </w:rPr>
        <w:t xml:space="preserve"> </w:t>
      </w:r>
      <w:r w:rsidR="00250631">
        <w:rPr>
          <w:rFonts w:asciiTheme="majorHAnsi" w:eastAsiaTheme="majorEastAsia" w:hAnsi="Monotype Corsiva" w:cstheme="majorBidi"/>
          <w:b/>
          <w:bCs/>
          <w:color w:val="31849B" w:themeColor="accent5" w:themeShade="BF"/>
          <w:kern w:val="24"/>
          <w:sz w:val="120"/>
          <w:szCs w:val="120"/>
        </w:rPr>
        <w:t>прищепок»</w:t>
      </w:r>
    </w:p>
    <w:p w:rsidR="00250631" w:rsidRDefault="00250631" w:rsidP="00250631">
      <w:pPr>
        <w:pStyle w:val="a3"/>
        <w:spacing w:before="200" w:beforeAutospacing="0" w:after="0" w:afterAutospacing="0" w:line="216" w:lineRule="auto"/>
        <w:jc w:val="right"/>
        <w:textAlignment w:val="baseline"/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</w:pPr>
    </w:p>
    <w:p w:rsidR="00250631" w:rsidRDefault="00250631" w:rsidP="00250631">
      <w:pPr>
        <w:pStyle w:val="a3"/>
        <w:spacing w:before="200" w:beforeAutospacing="0" w:after="0" w:afterAutospacing="0" w:line="216" w:lineRule="auto"/>
        <w:jc w:val="right"/>
        <w:textAlignment w:val="baseline"/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</w:pPr>
    </w:p>
    <w:p w:rsidR="00250631" w:rsidRDefault="00250631" w:rsidP="00250631">
      <w:pPr>
        <w:pStyle w:val="a3"/>
        <w:spacing w:before="200" w:beforeAutospacing="0" w:after="0" w:afterAutospacing="0" w:line="216" w:lineRule="auto"/>
        <w:jc w:val="right"/>
        <w:textAlignment w:val="baseline"/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</w:pPr>
    </w:p>
    <w:p w:rsidR="00250631" w:rsidRDefault="00250631" w:rsidP="007E0E84">
      <w:pPr>
        <w:pStyle w:val="a3"/>
        <w:spacing w:before="200" w:beforeAutospacing="0" w:after="0" w:afterAutospacing="0" w:line="216" w:lineRule="auto"/>
        <w:textAlignment w:val="baseline"/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</w:pPr>
    </w:p>
    <w:p w:rsidR="00250631" w:rsidRDefault="00250631" w:rsidP="00250631">
      <w:pPr>
        <w:pStyle w:val="a3"/>
        <w:spacing w:before="200" w:beforeAutospacing="0" w:after="0" w:afterAutospacing="0" w:line="216" w:lineRule="auto"/>
        <w:jc w:val="right"/>
        <w:textAlignment w:val="baseline"/>
      </w:pP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Воспитатель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 xml:space="preserve">: 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Козырева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Маргарита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Ивановна</w:t>
      </w:r>
    </w:p>
    <w:p w:rsidR="00250631" w:rsidRDefault="00250631" w:rsidP="00250631">
      <w:pPr>
        <w:pStyle w:val="a3"/>
        <w:spacing w:before="200" w:beforeAutospacing="0" w:after="0" w:afterAutospacing="0" w:line="216" w:lineRule="auto"/>
        <w:jc w:val="right"/>
        <w:textAlignment w:val="baseline"/>
      </w:pP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МОБУ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«Полянская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ОШ»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 xml:space="preserve"> (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дошкольные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группы</w:t>
      </w:r>
      <w:r>
        <w:rPr>
          <w:rFonts w:asciiTheme="minorHAnsi" w:eastAsiaTheme="minorEastAsia" w:hAnsi="Monotype Corsiva" w:cstheme="minorBidi"/>
          <w:b/>
          <w:bCs/>
          <w:color w:val="000000" w:themeColor="text1"/>
          <w:kern w:val="24"/>
          <w:sz w:val="40"/>
          <w:szCs w:val="40"/>
        </w:rPr>
        <w:t>)</w:t>
      </w:r>
    </w:p>
    <w:p w:rsidR="00250631" w:rsidRDefault="00250631" w:rsidP="00250631">
      <w:pPr>
        <w:pStyle w:val="a3"/>
        <w:spacing w:before="200" w:beforeAutospacing="0" w:after="0" w:afterAutospacing="0" w:line="216" w:lineRule="auto"/>
        <w:jc w:val="center"/>
        <w:textAlignment w:val="baseline"/>
        <w:rPr>
          <w:rFonts w:asciiTheme="minorHAnsi" w:eastAsiaTheme="minorEastAsia" w:hAnsi="Monotype Corsiva" w:cstheme="minorBidi"/>
          <w:color w:val="000000" w:themeColor="text1"/>
          <w:kern w:val="24"/>
          <w:sz w:val="48"/>
          <w:szCs w:val="48"/>
        </w:rPr>
      </w:pPr>
    </w:p>
    <w:p w:rsidR="00250631" w:rsidRDefault="00250631" w:rsidP="00250631">
      <w:pPr>
        <w:pStyle w:val="a3"/>
        <w:spacing w:before="200" w:beforeAutospacing="0" w:after="0" w:afterAutospacing="0" w:line="216" w:lineRule="auto"/>
        <w:jc w:val="center"/>
        <w:textAlignment w:val="baseline"/>
        <w:rPr>
          <w:rFonts w:asciiTheme="minorHAnsi" w:eastAsiaTheme="minorEastAsia" w:hAnsi="Monotype Corsiva" w:cstheme="minorBidi"/>
          <w:color w:val="000000" w:themeColor="text1"/>
          <w:kern w:val="24"/>
          <w:sz w:val="48"/>
          <w:szCs w:val="48"/>
        </w:rPr>
      </w:pPr>
    </w:p>
    <w:p w:rsidR="00250631" w:rsidRDefault="00250631" w:rsidP="008C50FA">
      <w:pPr>
        <w:pStyle w:val="a3"/>
        <w:spacing w:before="200" w:beforeAutospacing="0" w:after="0" w:afterAutospacing="0" w:line="216" w:lineRule="auto"/>
        <w:textAlignment w:val="baseline"/>
        <w:rPr>
          <w:rFonts w:asciiTheme="minorHAnsi" w:eastAsiaTheme="minorEastAsia" w:hAnsi="Monotype Corsiva" w:cstheme="minorBidi"/>
          <w:color w:val="000000" w:themeColor="text1"/>
          <w:kern w:val="24"/>
          <w:sz w:val="48"/>
          <w:szCs w:val="48"/>
        </w:rPr>
      </w:pPr>
    </w:p>
    <w:p w:rsidR="00250631" w:rsidRDefault="00250631" w:rsidP="00250631">
      <w:pPr>
        <w:pStyle w:val="a3"/>
        <w:spacing w:before="200" w:beforeAutospacing="0" w:after="0" w:afterAutospacing="0" w:line="216" w:lineRule="auto"/>
        <w:jc w:val="center"/>
        <w:textAlignment w:val="baseline"/>
        <w:rPr>
          <w:rFonts w:asciiTheme="minorHAnsi" w:eastAsiaTheme="minorEastAsia" w:hAnsi="Monotype Corsiva" w:cstheme="minorBidi"/>
          <w:color w:val="000000" w:themeColor="text1"/>
          <w:kern w:val="24"/>
          <w:sz w:val="48"/>
          <w:szCs w:val="48"/>
        </w:rPr>
      </w:pPr>
    </w:p>
    <w:p w:rsidR="00DD3466" w:rsidRDefault="00250631" w:rsidP="007E0E84">
      <w:pPr>
        <w:pStyle w:val="a3"/>
        <w:spacing w:before="200" w:beforeAutospacing="0" w:after="0" w:afterAutospacing="0" w:line="216" w:lineRule="auto"/>
        <w:jc w:val="center"/>
        <w:textAlignment w:val="baseline"/>
      </w:pPr>
      <w:r>
        <w:rPr>
          <w:rFonts w:asciiTheme="minorHAnsi" w:eastAsiaTheme="minorEastAsia" w:hAnsi="Monotype Corsiva" w:cstheme="minorBidi"/>
          <w:color w:val="000000" w:themeColor="text1"/>
          <w:kern w:val="24"/>
          <w:sz w:val="48"/>
          <w:szCs w:val="48"/>
        </w:rPr>
        <w:t>2017</w:t>
      </w:r>
      <w:r>
        <w:rPr>
          <w:rFonts w:asciiTheme="minorHAnsi" w:eastAsiaTheme="minorEastAsia" w:hAnsi="Monotype Corsiva" w:cstheme="minorBidi"/>
          <w:color w:val="000000" w:themeColor="text1"/>
          <w:kern w:val="24"/>
          <w:sz w:val="48"/>
          <w:szCs w:val="48"/>
        </w:rPr>
        <w:t>г</w:t>
      </w:r>
      <w:r>
        <w:rPr>
          <w:rFonts w:asciiTheme="minorHAnsi" w:eastAsiaTheme="minorEastAsia" w:hAnsi="Monotype Corsiva" w:cstheme="minorBidi"/>
          <w:color w:val="000000" w:themeColor="text1"/>
          <w:kern w:val="24"/>
          <w:sz w:val="48"/>
          <w:szCs w:val="48"/>
        </w:rPr>
        <w:t>.</w:t>
      </w:r>
    </w:p>
    <w:p w:rsidR="008C50FA" w:rsidRPr="00033D33" w:rsidRDefault="008C50FA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r w:rsidRPr="00033D33">
        <w:rPr>
          <w:rFonts w:ascii="Times New Roman" w:hAnsi="Times New Roman" w:cs="Times New Roman"/>
          <w:sz w:val="52"/>
          <w:szCs w:val="52"/>
        </w:rPr>
        <w:lastRenderedPageBreak/>
        <w:t xml:space="preserve">   Современные дети живут и развиваются в эпоху информатизации. В условиях быстро меняющейся жизни от человека требуется, что бы он был высокоразвитой личностью. Младший дошкольный возраст – самое благоприятное время для развития разных способностей. Поэтому </w:t>
      </w:r>
      <w:r w:rsidR="002C2EF1" w:rsidRPr="00033D33">
        <w:rPr>
          <w:rFonts w:ascii="Times New Roman" w:hAnsi="Times New Roman" w:cs="Times New Roman"/>
          <w:sz w:val="52"/>
          <w:szCs w:val="52"/>
        </w:rPr>
        <w:t xml:space="preserve">важно </w:t>
      </w:r>
      <w:r w:rsidRPr="00033D33">
        <w:rPr>
          <w:rFonts w:ascii="Times New Roman" w:hAnsi="Times New Roman" w:cs="Times New Roman"/>
          <w:sz w:val="52"/>
          <w:szCs w:val="52"/>
        </w:rPr>
        <w:t>не упускать момент и вовремя начать заниматься с ребенком.</w:t>
      </w:r>
    </w:p>
    <w:p w:rsidR="008C50FA" w:rsidRPr="00033D33" w:rsidRDefault="008C50FA">
      <w:pPr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 Я предлагаю вашему вниманию опыт моей работы по развитию мелкой моторики детей младшего дошкольного возраста: «Волшебный мир прищепок».</w:t>
      </w:r>
    </w:p>
    <w:p w:rsidR="008C50FA" w:rsidRPr="00033D33" w:rsidRDefault="008C50FA" w:rsidP="008C50FA">
      <w:pPr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  Сухомлинский В.А.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</w:t>
      </w:r>
      <w:r w:rsidRPr="00033D33">
        <w:rPr>
          <w:rFonts w:ascii="Times New Roman" w:hAnsi="Times New Roman" w:cs="Times New Roman"/>
          <w:sz w:val="52"/>
          <w:szCs w:val="52"/>
        </w:rPr>
        <w:lastRenderedPageBreak/>
        <w:t xml:space="preserve">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 </w:t>
      </w:r>
    </w:p>
    <w:p w:rsidR="00935F9B" w:rsidRPr="00033D33" w:rsidRDefault="008C50FA">
      <w:pPr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 Актуальность моей темы в том чтобы развивать мелкую моторику. Уже давно ни для кого не секрет, что развитие мелкой моторики – это мощный стимул развития у детей восприятия, внимания, памяти, мышления и речи. </w:t>
      </w:r>
      <w:r w:rsidR="009B198C" w:rsidRPr="00033D33">
        <w:rPr>
          <w:rFonts w:ascii="Times New Roman" w:hAnsi="Times New Roman" w:cs="Times New Roman"/>
          <w:sz w:val="52"/>
          <w:szCs w:val="52"/>
        </w:rPr>
        <w:t>Дети,</w:t>
      </w:r>
      <w:r w:rsidRPr="00033D33">
        <w:rPr>
          <w:rFonts w:ascii="Times New Roman" w:hAnsi="Times New Roman" w:cs="Times New Roman"/>
          <w:sz w:val="52"/>
          <w:szCs w:val="52"/>
        </w:rPr>
        <w:t xml:space="preserve"> у которых</w:t>
      </w:r>
      <w:r w:rsidR="00935F9B" w:rsidRPr="00033D33">
        <w:rPr>
          <w:rFonts w:ascii="Times New Roman" w:hAnsi="Times New Roman" w:cs="Times New Roman"/>
          <w:sz w:val="52"/>
          <w:szCs w:val="52"/>
        </w:rPr>
        <w:t xml:space="preserve"> лучше развиты мелкие движения рук, имеют более развитый мозг, особенно те отделы, которые отвечают за речь.</w:t>
      </w:r>
      <w:r w:rsidR="00935F9B" w:rsidRPr="00033D33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  <w:r w:rsidR="00935F9B" w:rsidRPr="00033D33">
        <w:rPr>
          <w:rFonts w:ascii="Times New Roman" w:hAnsi="Times New Roman" w:cs="Times New Roman"/>
          <w:sz w:val="52"/>
          <w:szCs w:val="52"/>
        </w:rPr>
        <w:t xml:space="preserve"> От уровня форсированности мелкой моторики зависит и становления трудовых навыков, а также дальнейшая социализация ребенка. Не вызывает сомнение, что моторное развитие в младшем дошкольном возрасте составляет фундамент умственного развития ребенка. </w:t>
      </w:r>
    </w:p>
    <w:p w:rsidR="008C379A" w:rsidRPr="00033D33" w:rsidRDefault="00935F9B">
      <w:pPr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lastRenderedPageBreak/>
        <w:t xml:space="preserve">  Поэтому очень важно уже с раннего возраста развивать у ребенка мелкую моторику.</w:t>
      </w:r>
      <w:r w:rsidR="008C379A" w:rsidRPr="00033D33">
        <w:rPr>
          <w:rFonts w:ascii="Times New Roman" w:hAnsi="Times New Roman" w:cs="Times New Roman"/>
          <w:sz w:val="52"/>
          <w:szCs w:val="52"/>
        </w:rPr>
        <w:t xml:space="preserve"> Но просто делать упражнения малышу будет скучно – надо обратить их в интересную игру. Игры с прищепками идеально подходят для развития моторики,  а именно развивают силу пальцев рук, пространственную ориентацию, конструктивное мышление, зрительную и слуховую память. Такие игры хороши тем, что они всегда под рукой, и ребенок с удовольствием с ними играет.</w:t>
      </w:r>
    </w:p>
    <w:p w:rsidR="008C379A" w:rsidRPr="00033D33" w:rsidRDefault="008C379A" w:rsidP="002C2EF1">
      <w:p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С паспортом проекта вы можете ознакомиться на этом слайде. </w:t>
      </w:r>
      <w:r w:rsidR="002C2EF1" w:rsidRPr="00033D33">
        <w:rPr>
          <w:rFonts w:ascii="Times New Roman" w:hAnsi="Times New Roman" w:cs="Times New Roman"/>
          <w:sz w:val="52"/>
          <w:szCs w:val="52"/>
        </w:rPr>
        <w:t>Тип проекта: творческий.</w:t>
      </w:r>
    </w:p>
    <w:p w:rsidR="008C379A" w:rsidRPr="00033D33" w:rsidRDefault="008C379A" w:rsidP="002C2EF1">
      <w:p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Продолжительность: </w:t>
      </w:r>
      <w:proofErr w:type="gramStart"/>
      <w:r w:rsidRPr="00033D33">
        <w:rPr>
          <w:rFonts w:ascii="Times New Roman" w:hAnsi="Times New Roman" w:cs="Times New Roman"/>
          <w:sz w:val="52"/>
          <w:szCs w:val="52"/>
        </w:rPr>
        <w:t>краткосрочный</w:t>
      </w:r>
      <w:proofErr w:type="gramEnd"/>
      <w:r w:rsidR="002C2EF1" w:rsidRPr="00033D33">
        <w:rPr>
          <w:rFonts w:ascii="Times New Roman" w:hAnsi="Times New Roman" w:cs="Times New Roman"/>
          <w:sz w:val="52"/>
          <w:szCs w:val="52"/>
        </w:rPr>
        <w:t xml:space="preserve"> – 2 недели.</w:t>
      </w:r>
    </w:p>
    <w:p w:rsidR="008C50FA" w:rsidRPr="00033D33" w:rsidRDefault="008C379A" w:rsidP="002C2EF1">
      <w:p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Участники проекта: воспитанники группы, родители, воспитатель группы.</w:t>
      </w:r>
      <w:r w:rsidR="00935F9B" w:rsidRPr="00033D33">
        <w:rPr>
          <w:rFonts w:ascii="Times New Roman" w:hAnsi="Times New Roman" w:cs="Times New Roman"/>
          <w:sz w:val="52"/>
          <w:szCs w:val="52"/>
        </w:rPr>
        <w:t xml:space="preserve"> </w:t>
      </w:r>
    </w:p>
    <w:p w:rsidR="002C2EF1" w:rsidRPr="00033D33" w:rsidRDefault="002C2EF1" w:rsidP="002C2EF1">
      <w:p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Цель проекта. Развитие у детей младшего дошкольного возраста воображения и </w:t>
      </w:r>
      <w:r w:rsidRPr="00033D33">
        <w:rPr>
          <w:rFonts w:ascii="Times New Roman" w:hAnsi="Times New Roman" w:cs="Times New Roman"/>
          <w:sz w:val="52"/>
          <w:szCs w:val="52"/>
        </w:rPr>
        <w:lastRenderedPageBreak/>
        <w:t>познавательной деятельности через дидактические игры с прищепками.</w:t>
      </w:r>
    </w:p>
    <w:p w:rsidR="002C2EF1" w:rsidRPr="00033D33" w:rsidRDefault="002C2EF1" w:rsidP="002C2EF1">
      <w:p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Задачи:</w:t>
      </w:r>
    </w:p>
    <w:p w:rsidR="002C2EF1" w:rsidRPr="00033D33" w:rsidRDefault="002C2EF1" w:rsidP="002C2E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Дать детям представление о бельевых прищепках.</w:t>
      </w:r>
    </w:p>
    <w:p w:rsidR="002C2EF1" w:rsidRPr="00033D33" w:rsidRDefault="002C2EF1" w:rsidP="002C2E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Научить детей обращаться с прищепками, играть с ними.</w:t>
      </w:r>
    </w:p>
    <w:p w:rsidR="002C2EF1" w:rsidRPr="00033D33" w:rsidRDefault="002C2EF1" w:rsidP="002C2E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Развивать мелкую моторику рук, сообразительность, фантазию, речь.</w:t>
      </w:r>
    </w:p>
    <w:p w:rsidR="002C2EF1" w:rsidRPr="00033D33" w:rsidRDefault="002C2EF1" w:rsidP="002C2E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Воспитывать познавательную активность детей в играх с прищепками.</w:t>
      </w:r>
    </w:p>
    <w:p w:rsidR="002C2EF1" w:rsidRPr="00033D33" w:rsidRDefault="002C2EF1" w:rsidP="002C2EF1">
      <w:p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В работе над проектом я использовала разнообразные методы и приемы. </w:t>
      </w:r>
      <w:r w:rsidR="00FE764E" w:rsidRPr="00033D33">
        <w:rPr>
          <w:rFonts w:ascii="Times New Roman" w:hAnsi="Times New Roman" w:cs="Times New Roman"/>
          <w:sz w:val="52"/>
          <w:szCs w:val="52"/>
        </w:rPr>
        <w:t>Пальчиковые игры использовались в свободной и образовательной деятельности так, например: «Сорока – белобока», « Этот пальчик дедушка», «Рыбка плавала, ныряла», «Надуваем быстро шарик». Также</w:t>
      </w:r>
      <w:r w:rsidR="00F706ED" w:rsidRPr="00033D33">
        <w:rPr>
          <w:rFonts w:ascii="Times New Roman" w:hAnsi="Times New Roman" w:cs="Times New Roman"/>
          <w:sz w:val="52"/>
          <w:szCs w:val="52"/>
        </w:rPr>
        <w:t xml:space="preserve"> применяла</w:t>
      </w:r>
      <w:r w:rsidR="00FE764E" w:rsidRPr="00033D33">
        <w:rPr>
          <w:rFonts w:ascii="Times New Roman" w:hAnsi="Times New Roman" w:cs="Times New Roman"/>
          <w:sz w:val="52"/>
          <w:szCs w:val="52"/>
        </w:rPr>
        <w:t xml:space="preserve"> самомассаж кистей рук в свободной </w:t>
      </w:r>
      <w:r w:rsidR="00F706ED" w:rsidRPr="00033D33">
        <w:rPr>
          <w:rFonts w:ascii="Times New Roman" w:hAnsi="Times New Roman" w:cs="Times New Roman"/>
          <w:sz w:val="52"/>
          <w:szCs w:val="52"/>
        </w:rPr>
        <w:t xml:space="preserve">деятельности. В образовательной деятельности использовала в </w:t>
      </w:r>
      <w:proofErr w:type="spellStart"/>
      <w:proofErr w:type="gramStart"/>
      <w:r w:rsidR="00F706ED" w:rsidRPr="00033D33">
        <w:rPr>
          <w:rFonts w:ascii="Times New Roman" w:hAnsi="Times New Roman" w:cs="Times New Roman"/>
          <w:sz w:val="52"/>
          <w:szCs w:val="52"/>
        </w:rPr>
        <w:t>физкульт</w:t>
      </w:r>
      <w:proofErr w:type="spellEnd"/>
      <w:r w:rsidR="00F706ED" w:rsidRPr="00033D33">
        <w:rPr>
          <w:rFonts w:ascii="Times New Roman" w:hAnsi="Times New Roman" w:cs="Times New Roman"/>
          <w:sz w:val="52"/>
          <w:szCs w:val="52"/>
        </w:rPr>
        <w:t xml:space="preserve">. </w:t>
      </w:r>
      <w:r w:rsidR="00F706ED" w:rsidRPr="00033D33">
        <w:rPr>
          <w:rFonts w:ascii="Times New Roman" w:hAnsi="Times New Roman" w:cs="Times New Roman"/>
          <w:sz w:val="52"/>
          <w:szCs w:val="52"/>
        </w:rPr>
        <w:lastRenderedPageBreak/>
        <w:t>минутке</w:t>
      </w:r>
      <w:proofErr w:type="gramEnd"/>
      <w:r w:rsidR="00F706ED" w:rsidRPr="00033D33">
        <w:rPr>
          <w:rFonts w:ascii="Times New Roman" w:hAnsi="Times New Roman" w:cs="Times New Roman"/>
          <w:sz w:val="52"/>
          <w:szCs w:val="52"/>
        </w:rPr>
        <w:t>. В развитии зрительной координации использовала игры для развития пространственной ориентировки, например «Возьми правой рукой красную прищепку…», «Прицепи сверху, снизу…» и т. д.</w:t>
      </w:r>
    </w:p>
    <w:p w:rsidR="00F706ED" w:rsidRPr="00033D33" w:rsidRDefault="00F706ED" w:rsidP="00F706ED">
      <w:pPr>
        <w:spacing w:after="0"/>
        <w:ind w:left="276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В результате работы над проектом дети должны уметь: </w:t>
      </w:r>
    </w:p>
    <w:p w:rsidR="00F706ED" w:rsidRPr="00033D33" w:rsidRDefault="00F706ED" w:rsidP="00F706E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Уметь регулировать силу мышц пальцев рук (раскрыть прищепку, прикрепить прищепку,</w:t>
      </w:r>
      <w:r w:rsidR="00C814F4" w:rsidRPr="00033D33">
        <w:rPr>
          <w:rFonts w:ascii="Times New Roman" w:hAnsi="Times New Roman" w:cs="Times New Roman"/>
          <w:sz w:val="52"/>
          <w:szCs w:val="52"/>
        </w:rPr>
        <w:t xml:space="preserve"> закрыть прищепку).</w:t>
      </w:r>
    </w:p>
    <w:p w:rsidR="00C814F4" w:rsidRPr="00033D33" w:rsidRDefault="00C814F4" w:rsidP="00F706E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Координировать взаимодействие обеих рук.</w:t>
      </w:r>
    </w:p>
    <w:p w:rsidR="00C814F4" w:rsidRPr="00033D33" w:rsidRDefault="00C814F4" w:rsidP="00F706E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Проявлять интерес к играм с прищепками.</w:t>
      </w:r>
    </w:p>
    <w:p w:rsidR="00C814F4" w:rsidRPr="00033D33" w:rsidRDefault="00C814F4" w:rsidP="00F706E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Закреплять знания сенсорных эталонов.</w:t>
      </w:r>
    </w:p>
    <w:p w:rsidR="00C814F4" w:rsidRPr="00033D33" w:rsidRDefault="00C814F4" w:rsidP="00C814F4">
      <w:pPr>
        <w:spacing w:after="0"/>
        <w:ind w:left="276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 Практический выход. Выставка творческих детских работ, коллективных работ, совместных работ с родителями.</w:t>
      </w:r>
    </w:p>
    <w:p w:rsidR="00C814F4" w:rsidRPr="00033D33" w:rsidRDefault="00C814F4" w:rsidP="00C814F4">
      <w:pPr>
        <w:spacing w:after="0"/>
        <w:ind w:left="276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lastRenderedPageBreak/>
        <w:t xml:space="preserve">   Организация деятельности участников проекта.</w:t>
      </w:r>
    </w:p>
    <w:p w:rsidR="00C814F4" w:rsidRPr="00033D33" w:rsidRDefault="00C814F4" w:rsidP="00C814F4">
      <w:pPr>
        <w:spacing w:after="0"/>
        <w:ind w:left="276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 Подготовительный этап.</w:t>
      </w:r>
    </w:p>
    <w:p w:rsidR="00C814F4" w:rsidRPr="00033D33" w:rsidRDefault="00C814F4" w:rsidP="00C814F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Изучение и подбор информации по данной теме.</w:t>
      </w:r>
    </w:p>
    <w:p w:rsidR="00C814F4" w:rsidRPr="00033D33" w:rsidRDefault="00C814F4" w:rsidP="00C814F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Создание условий для игр с прищепками.</w:t>
      </w:r>
    </w:p>
    <w:p w:rsidR="00C814F4" w:rsidRPr="00033D33" w:rsidRDefault="00C814F4" w:rsidP="00C814F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Планирование предстоящей деятельности.</w:t>
      </w:r>
    </w:p>
    <w:p w:rsidR="00C814F4" w:rsidRPr="00033D33" w:rsidRDefault="00C814F4" w:rsidP="00C814F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Подготовка детей и родителей к совместной деятельности.</w:t>
      </w:r>
    </w:p>
    <w:p w:rsidR="00C814F4" w:rsidRPr="00033D33" w:rsidRDefault="00C814F4" w:rsidP="00C814F4">
      <w:pPr>
        <w:spacing w:after="0"/>
        <w:ind w:left="46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 Основной этап строился по принципу интеграции образовательных областей в соответствии с ФГОС </w:t>
      </w:r>
      <w:proofErr w:type="gramStart"/>
      <w:r w:rsidRPr="00033D33">
        <w:rPr>
          <w:rFonts w:ascii="Times New Roman" w:hAnsi="Times New Roman" w:cs="Times New Roman"/>
          <w:sz w:val="52"/>
          <w:szCs w:val="52"/>
        </w:rPr>
        <w:t>ДО</w:t>
      </w:r>
      <w:proofErr w:type="gramEnd"/>
      <w:r w:rsidRPr="00033D33">
        <w:rPr>
          <w:rFonts w:ascii="Times New Roman" w:hAnsi="Times New Roman" w:cs="Times New Roman"/>
          <w:sz w:val="52"/>
          <w:szCs w:val="52"/>
        </w:rPr>
        <w:t xml:space="preserve">. Образовательная деятельность осуществлялась в ходе режимных моментов и в процессе организации  различных видов детской деятельности. </w:t>
      </w:r>
      <w:r w:rsidR="00365476" w:rsidRPr="00033D33">
        <w:rPr>
          <w:rFonts w:ascii="Times New Roman" w:hAnsi="Times New Roman" w:cs="Times New Roman"/>
          <w:sz w:val="52"/>
          <w:szCs w:val="52"/>
        </w:rPr>
        <w:t>Так,</w:t>
      </w:r>
      <w:r w:rsidRPr="00033D33">
        <w:rPr>
          <w:rFonts w:ascii="Times New Roman" w:hAnsi="Times New Roman" w:cs="Times New Roman"/>
          <w:sz w:val="52"/>
          <w:szCs w:val="52"/>
        </w:rPr>
        <w:t xml:space="preserve"> например дидактические игры с прищепками использовались на занятиях по сенсорному развитию на закрепление </w:t>
      </w:r>
      <w:r w:rsidRPr="00033D33">
        <w:rPr>
          <w:rFonts w:ascii="Times New Roman" w:hAnsi="Times New Roman" w:cs="Times New Roman"/>
          <w:sz w:val="52"/>
          <w:szCs w:val="52"/>
        </w:rPr>
        <w:lastRenderedPageBreak/>
        <w:t>основных цветов «Облако», «Солнышко» и т. п. По формированию математических</w:t>
      </w:r>
      <w:r w:rsidR="00365476" w:rsidRPr="00033D33">
        <w:rPr>
          <w:rFonts w:ascii="Times New Roman" w:hAnsi="Times New Roman" w:cs="Times New Roman"/>
          <w:sz w:val="52"/>
          <w:szCs w:val="52"/>
        </w:rPr>
        <w:t xml:space="preserve"> представлений использовались игры «Бусы» на закрепление понятий «один и много». По ознакомлению с окружающим  миром применяю игры «Птицы», «Овощи и фрукты», «Насекомые» и т. п.  По развитию речи играем в игры с проговариванием коротких стихов, загадок. </w:t>
      </w:r>
    </w:p>
    <w:p w:rsidR="00365476" w:rsidRPr="00033D33" w:rsidRDefault="00365476" w:rsidP="00C814F4">
      <w:pPr>
        <w:spacing w:after="0"/>
        <w:ind w:left="46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Полученные знания закреплялись и в ходе игровой деятельности. Игры «Найди </w:t>
      </w:r>
      <w:r w:rsidR="00E547FA" w:rsidRPr="00033D33">
        <w:rPr>
          <w:rFonts w:ascii="Times New Roman" w:hAnsi="Times New Roman" w:cs="Times New Roman"/>
          <w:sz w:val="52"/>
          <w:szCs w:val="52"/>
        </w:rPr>
        <w:t>пару</w:t>
      </w:r>
      <w:r w:rsidRPr="00033D33">
        <w:rPr>
          <w:rFonts w:ascii="Times New Roman" w:hAnsi="Times New Roman" w:cs="Times New Roman"/>
          <w:sz w:val="52"/>
          <w:szCs w:val="52"/>
        </w:rPr>
        <w:t>»</w:t>
      </w:r>
      <w:r w:rsidR="00E547FA" w:rsidRPr="00033D33">
        <w:rPr>
          <w:rFonts w:ascii="Times New Roman" w:hAnsi="Times New Roman" w:cs="Times New Roman"/>
          <w:sz w:val="52"/>
          <w:szCs w:val="52"/>
        </w:rPr>
        <w:t>,</w:t>
      </w:r>
      <w:r w:rsidRPr="00033D33">
        <w:rPr>
          <w:rFonts w:ascii="Times New Roman" w:hAnsi="Times New Roman" w:cs="Times New Roman"/>
          <w:sz w:val="52"/>
          <w:szCs w:val="52"/>
        </w:rPr>
        <w:t xml:space="preserve"> «Какой не стало»  помогли </w:t>
      </w:r>
      <w:r w:rsidR="00E547FA" w:rsidRPr="00033D33">
        <w:rPr>
          <w:rFonts w:ascii="Times New Roman" w:hAnsi="Times New Roman" w:cs="Times New Roman"/>
          <w:sz w:val="52"/>
          <w:szCs w:val="52"/>
        </w:rPr>
        <w:t>усвоить,</w:t>
      </w:r>
      <w:r w:rsidRPr="00033D33">
        <w:rPr>
          <w:rFonts w:ascii="Times New Roman" w:hAnsi="Times New Roman" w:cs="Times New Roman"/>
          <w:sz w:val="52"/>
          <w:szCs w:val="52"/>
        </w:rPr>
        <w:t xml:space="preserve">  что прищепки</w:t>
      </w:r>
      <w:r w:rsidR="00E547FA" w:rsidRPr="00033D33">
        <w:rPr>
          <w:rFonts w:ascii="Times New Roman" w:hAnsi="Times New Roman" w:cs="Times New Roman"/>
          <w:sz w:val="52"/>
          <w:szCs w:val="52"/>
        </w:rPr>
        <w:t xml:space="preserve"> бывают разного размера, цвета, формы и материала.</w:t>
      </w:r>
    </w:p>
    <w:p w:rsidR="00E547FA" w:rsidRPr="00033D33" w:rsidRDefault="00E547FA" w:rsidP="00C814F4">
      <w:pPr>
        <w:spacing w:after="0"/>
        <w:ind w:left="46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 Дети с большим удовольствием играют с бельевыми прищепками. Творческая деятельность заинтересовала не только детей, но и родителей была сделана совместная творческая работа родителей и детей.</w:t>
      </w:r>
    </w:p>
    <w:p w:rsidR="00E547FA" w:rsidRPr="00033D33" w:rsidRDefault="00E547FA" w:rsidP="00C814F4">
      <w:pPr>
        <w:spacing w:after="0"/>
        <w:ind w:left="46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lastRenderedPageBreak/>
        <w:t xml:space="preserve">   На заключительном этапе каждый ребенок продемонстрировал  результат умений и навыков работы с прищепками.</w:t>
      </w:r>
    </w:p>
    <w:p w:rsidR="00E547FA" w:rsidRPr="00033D33" w:rsidRDefault="00E547FA" w:rsidP="00C814F4">
      <w:pPr>
        <w:spacing w:after="0"/>
        <w:ind w:left="46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Работа с родителями.</w:t>
      </w:r>
    </w:p>
    <w:p w:rsidR="00E547FA" w:rsidRPr="00033D33" w:rsidRDefault="00E547FA" w:rsidP="00E547F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Родители были привлечены к изготовлению поделок из прищепок.</w:t>
      </w:r>
    </w:p>
    <w:p w:rsidR="00E547FA" w:rsidRPr="00033D33" w:rsidRDefault="00E547FA" w:rsidP="00E547F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Проведена консультация «Речь и пальчики».</w:t>
      </w:r>
    </w:p>
    <w:p w:rsidR="00E547FA" w:rsidRPr="00033D33" w:rsidRDefault="00E547FA" w:rsidP="00E547F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>Сделана папка-передвижка «Волшебный мир прищепок», размещена информация «История бельевых прищепок».</w:t>
      </w:r>
    </w:p>
    <w:p w:rsidR="00E547FA" w:rsidRPr="00033D33" w:rsidRDefault="00E547FA" w:rsidP="00E547FA">
      <w:pPr>
        <w:spacing w:after="0"/>
        <w:ind w:left="46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t xml:space="preserve">   Участие в проекте способствовало развитию мелкой моторики рук, сообразительности, развитию речевой активности детей. Дети научились обращаться и играть с бельевыми прищепками. Родители узнали, что из обычной прищепки можно сделать интересную развивающую игру для ребенка в домашних условиях.</w:t>
      </w:r>
    </w:p>
    <w:p w:rsidR="00E547FA" w:rsidRPr="00033D33" w:rsidRDefault="007E0E84" w:rsidP="00C814F4">
      <w:pPr>
        <w:spacing w:after="0"/>
        <w:ind w:left="460"/>
        <w:rPr>
          <w:rFonts w:ascii="Times New Roman" w:hAnsi="Times New Roman" w:cs="Times New Roman"/>
          <w:sz w:val="52"/>
          <w:szCs w:val="52"/>
        </w:rPr>
      </w:pPr>
      <w:r w:rsidRPr="00033D33">
        <w:rPr>
          <w:rFonts w:ascii="Times New Roman" w:hAnsi="Times New Roman" w:cs="Times New Roman"/>
          <w:sz w:val="52"/>
          <w:szCs w:val="52"/>
        </w:rPr>
        <w:lastRenderedPageBreak/>
        <w:t xml:space="preserve"> Спасибо за внимание.</w:t>
      </w:r>
    </w:p>
    <w:bookmarkEnd w:id="0"/>
    <w:p w:rsidR="00E547FA" w:rsidRPr="00033D33" w:rsidRDefault="00E547FA" w:rsidP="00C814F4">
      <w:pPr>
        <w:spacing w:after="0"/>
        <w:ind w:left="460"/>
        <w:rPr>
          <w:rFonts w:ascii="Times New Roman" w:hAnsi="Times New Roman" w:cs="Times New Roman"/>
          <w:sz w:val="52"/>
          <w:szCs w:val="52"/>
        </w:rPr>
      </w:pPr>
    </w:p>
    <w:sectPr w:rsidR="00E547FA" w:rsidRPr="00033D33" w:rsidSect="007E0E84">
      <w:pgSz w:w="11906" w:h="16838"/>
      <w:pgMar w:top="1134" w:right="850" w:bottom="1134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8C"/>
    <w:multiLevelType w:val="hybridMultilevel"/>
    <w:tmpl w:val="24203726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1A557503"/>
    <w:multiLevelType w:val="hybridMultilevel"/>
    <w:tmpl w:val="78E684B6"/>
    <w:lvl w:ilvl="0" w:tplc="041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34FD0398"/>
    <w:multiLevelType w:val="hybridMultilevel"/>
    <w:tmpl w:val="9A0E6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45C83"/>
    <w:multiLevelType w:val="hybridMultilevel"/>
    <w:tmpl w:val="A580A426"/>
    <w:lvl w:ilvl="0" w:tplc="041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747F7AD6"/>
    <w:multiLevelType w:val="hybridMultilevel"/>
    <w:tmpl w:val="567089D4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31"/>
    <w:rsid w:val="00025003"/>
    <w:rsid w:val="00033D33"/>
    <w:rsid w:val="00250631"/>
    <w:rsid w:val="002C2EF1"/>
    <w:rsid w:val="00365476"/>
    <w:rsid w:val="007E0E84"/>
    <w:rsid w:val="008C379A"/>
    <w:rsid w:val="008C50FA"/>
    <w:rsid w:val="00935F9B"/>
    <w:rsid w:val="009B198C"/>
    <w:rsid w:val="00C814F4"/>
    <w:rsid w:val="00DD3466"/>
    <w:rsid w:val="00E547FA"/>
    <w:rsid w:val="00F706ED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8416-B99F-4C60-9443-419DD3F8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2017-03-28T06:56:00Z</cp:lastPrinted>
  <dcterms:created xsi:type="dcterms:W3CDTF">2017-03-16T10:15:00Z</dcterms:created>
  <dcterms:modified xsi:type="dcterms:W3CDTF">2017-03-28T06:56:00Z</dcterms:modified>
</cp:coreProperties>
</file>