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7E" w:rsidRPr="008B2D7E" w:rsidRDefault="008B2D7E" w:rsidP="00F17F7A">
      <w:pPr>
        <w:pStyle w:val="3"/>
        <w:spacing w:before="0" w:after="0"/>
        <w:ind w:left="5387"/>
        <w:jc w:val="left"/>
      </w:pPr>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156707" w:rsidP="005E0565">
      <w:pPr>
        <w:pStyle w:val="14"/>
        <w:rPr>
          <w:rFonts w:asciiTheme="minorHAnsi" w:eastAsiaTheme="minorEastAsia" w:hAnsiTheme="minorHAnsi" w:cstheme="minorBidi"/>
          <w:b w:val="0"/>
          <w:noProof/>
          <w:sz w:val="22"/>
          <w:szCs w:val="22"/>
          <w:lang w:eastAsia="ja-JP"/>
        </w:rPr>
      </w:pPr>
      <w:r w:rsidRPr="00156707">
        <w:rPr>
          <w:sz w:val="22"/>
          <w:szCs w:val="22"/>
        </w:rPr>
        <w:fldChar w:fldCharType="begin"/>
      </w:r>
      <w:r w:rsidR="0009208D" w:rsidRPr="005E0565">
        <w:rPr>
          <w:sz w:val="22"/>
          <w:szCs w:val="22"/>
        </w:rPr>
        <w:instrText xml:space="preserve"> TOC \o "1-1" \t "Заголовок 2;2;Подзаголовок;2" </w:instrText>
      </w:r>
      <w:r w:rsidRPr="00156707">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CA0214" w:rsidRPr="005E0565">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156707" w:rsidRPr="005E0565">
        <w:rPr>
          <w:noProof/>
          <w:sz w:val="22"/>
          <w:szCs w:val="22"/>
        </w:rPr>
        <w:fldChar w:fldCharType="begin"/>
      </w:r>
      <w:r w:rsidRPr="005E0565">
        <w:rPr>
          <w:noProof/>
          <w:sz w:val="22"/>
          <w:szCs w:val="22"/>
        </w:rPr>
        <w:instrText xml:space="preserve"> PAGEREF _Toc294246066 \h </w:instrText>
      </w:r>
      <w:r w:rsidR="00156707" w:rsidRPr="005E0565">
        <w:rPr>
          <w:noProof/>
          <w:sz w:val="22"/>
          <w:szCs w:val="22"/>
        </w:rPr>
      </w:r>
      <w:r w:rsidR="00156707" w:rsidRPr="005E0565">
        <w:rPr>
          <w:noProof/>
          <w:sz w:val="22"/>
          <w:szCs w:val="22"/>
        </w:rPr>
        <w:fldChar w:fldCharType="separate"/>
      </w:r>
      <w:r w:rsidR="00CA0214" w:rsidRPr="005E0565">
        <w:rPr>
          <w:noProof/>
          <w:sz w:val="22"/>
          <w:szCs w:val="22"/>
        </w:rPr>
        <w:t>7</w:t>
      </w:r>
      <w:r w:rsidR="00156707"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156707" w:rsidRPr="005E0565">
        <w:rPr>
          <w:noProof/>
        </w:rPr>
        <w:fldChar w:fldCharType="begin"/>
      </w:r>
      <w:r w:rsidRPr="005E0565">
        <w:rPr>
          <w:noProof/>
        </w:rPr>
        <w:instrText xml:space="preserve"> PAGEREF _Toc294246067 \h </w:instrText>
      </w:r>
      <w:r w:rsidR="00156707" w:rsidRPr="005E0565">
        <w:rPr>
          <w:noProof/>
        </w:rPr>
      </w:r>
      <w:r w:rsidR="00156707" w:rsidRPr="005E0565">
        <w:rPr>
          <w:noProof/>
        </w:rPr>
        <w:fldChar w:fldCharType="separate"/>
      </w:r>
      <w:r w:rsidR="00CA0214" w:rsidRPr="005E0565">
        <w:rPr>
          <w:noProof/>
        </w:rPr>
        <w:t>7</w:t>
      </w:r>
      <w:r w:rsidR="0015670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156707" w:rsidRPr="005E0565">
        <w:rPr>
          <w:noProof/>
        </w:rPr>
        <w:fldChar w:fldCharType="begin"/>
      </w:r>
      <w:r w:rsidRPr="005E0565">
        <w:rPr>
          <w:noProof/>
        </w:rPr>
        <w:instrText xml:space="preserve"> PAGEREF _Toc294246068 \h </w:instrText>
      </w:r>
      <w:r w:rsidR="00156707" w:rsidRPr="005E0565">
        <w:rPr>
          <w:noProof/>
        </w:rPr>
      </w:r>
      <w:r w:rsidR="00156707" w:rsidRPr="005E0565">
        <w:rPr>
          <w:noProof/>
        </w:rPr>
        <w:fldChar w:fldCharType="separate"/>
      </w:r>
      <w:r w:rsidR="00CA0214" w:rsidRPr="005E0565">
        <w:rPr>
          <w:noProof/>
        </w:rPr>
        <w:t>11</w:t>
      </w:r>
      <w:r w:rsidR="00156707"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156707" w:rsidRPr="005E0565">
        <w:rPr>
          <w:noProof/>
        </w:rPr>
        <w:fldChar w:fldCharType="begin"/>
      </w:r>
      <w:r w:rsidRPr="005E0565">
        <w:rPr>
          <w:noProof/>
        </w:rPr>
        <w:instrText xml:space="preserve"> PAGEREF _Toc294246069 \h </w:instrText>
      </w:r>
      <w:r w:rsidR="00156707" w:rsidRPr="005E0565">
        <w:rPr>
          <w:noProof/>
        </w:rPr>
      </w:r>
      <w:r w:rsidR="00156707" w:rsidRPr="005E0565">
        <w:rPr>
          <w:noProof/>
        </w:rPr>
        <w:fldChar w:fldCharType="separate"/>
      </w:r>
      <w:r w:rsidR="00CA0214" w:rsidRPr="005E0565">
        <w:rPr>
          <w:noProof/>
        </w:rPr>
        <w:t>15</w:t>
      </w:r>
      <w:r w:rsidR="00156707"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156707" w:rsidRPr="005E0565">
        <w:rPr>
          <w:noProof/>
        </w:rPr>
        <w:fldChar w:fldCharType="begin"/>
      </w:r>
      <w:r w:rsidRPr="005E0565">
        <w:rPr>
          <w:noProof/>
        </w:rPr>
        <w:instrText xml:space="preserve"> PAGEREF _Toc294246070 \h </w:instrText>
      </w:r>
      <w:r w:rsidR="00156707" w:rsidRPr="005E0565">
        <w:rPr>
          <w:noProof/>
        </w:rPr>
      </w:r>
      <w:r w:rsidR="00156707" w:rsidRPr="005E0565">
        <w:rPr>
          <w:noProof/>
        </w:rPr>
        <w:fldChar w:fldCharType="separate"/>
      </w:r>
      <w:r w:rsidR="00CA0214" w:rsidRPr="005E0565">
        <w:rPr>
          <w:noProof/>
        </w:rPr>
        <w:t>21</w:t>
      </w:r>
      <w:r w:rsidR="00156707"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156707" w:rsidRPr="005E0565">
        <w:rPr>
          <w:noProof/>
        </w:rPr>
        <w:fldChar w:fldCharType="begin"/>
      </w:r>
      <w:r w:rsidRPr="005E0565">
        <w:rPr>
          <w:noProof/>
        </w:rPr>
        <w:instrText xml:space="preserve"> PAGEREF _Toc294246071 \h </w:instrText>
      </w:r>
      <w:r w:rsidR="00156707" w:rsidRPr="005E0565">
        <w:rPr>
          <w:noProof/>
        </w:rPr>
      </w:r>
      <w:r w:rsidR="00156707" w:rsidRPr="005E0565">
        <w:rPr>
          <w:noProof/>
        </w:rPr>
        <w:fldChar w:fldCharType="separate"/>
      </w:r>
      <w:r w:rsidR="00CA0214" w:rsidRPr="005E0565">
        <w:rPr>
          <w:noProof/>
        </w:rPr>
        <w:t>24</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156707" w:rsidRPr="005E0565">
        <w:rPr>
          <w:noProof/>
        </w:rPr>
        <w:fldChar w:fldCharType="begin"/>
      </w:r>
      <w:r w:rsidRPr="005E0565">
        <w:rPr>
          <w:noProof/>
        </w:rPr>
        <w:instrText xml:space="preserve"> PAGEREF _Toc294246072 \h </w:instrText>
      </w:r>
      <w:r w:rsidR="00156707" w:rsidRPr="005E0565">
        <w:rPr>
          <w:noProof/>
        </w:rPr>
      </w:r>
      <w:r w:rsidR="00156707" w:rsidRPr="005E0565">
        <w:rPr>
          <w:noProof/>
        </w:rPr>
        <w:fldChar w:fldCharType="separate"/>
      </w:r>
      <w:r w:rsidR="00CA0214" w:rsidRPr="005E0565">
        <w:rPr>
          <w:noProof/>
        </w:rPr>
        <w:t>28</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156707" w:rsidRPr="005E0565">
        <w:rPr>
          <w:noProof/>
        </w:rPr>
        <w:fldChar w:fldCharType="begin"/>
      </w:r>
      <w:r w:rsidRPr="005E0565">
        <w:rPr>
          <w:noProof/>
        </w:rPr>
        <w:instrText xml:space="preserve"> PAGEREF _Toc294246073 \h </w:instrText>
      </w:r>
      <w:r w:rsidR="00156707" w:rsidRPr="005E0565">
        <w:rPr>
          <w:noProof/>
        </w:rPr>
      </w:r>
      <w:r w:rsidR="00156707" w:rsidRPr="005E0565">
        <w:rPr>
          <w:noProof/>
        </w:rPr>
        <w:fldChar w:fldCharType="separate"/>
      </w:r>
      <w:r w:rsidR="00CA0214" w:rsidRPr="005E0565">
        <w:rPr>
          <w:noProof/>
        </w:rPr>
        <w:t>34</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156707" w:rsidRPr="005E0565">
        <w:rPr>
          <w:noProof/>
        </w:rPr>
        <w:fldChar w:fldCharType="begin"/>
      </w:r>
      <w:r w:rsidRPr="005E0565">
        <w:rPr>
          <w:noProof/>
        </w:rPr>
        <w:instrText xml:space="preserve"> PAGEREF _Toc294246074 \h </w:instrText>
      </w:r>
      <w:r w:rsidR="00156707" w:rsidRPr="005E0565">
        <w:rPr>
          <w:noProof/>
        </w:rPr>
      </w:r>
      <w:r w:rsidR="00156707" w:rsidRPr="005E0565">
        <w:rPr>
          <w:noProof/>
        </w:rPr>
        <w:fldChar w:fldCharType="separate"/>
      </w:r>
      <w:r w:rsidR="00CA0214" w:rsidRPr="005E0565">
        <w:rPr>
          <w:noProof/>
        </w:rPr>
        <w:t>40</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156707" w:rsidRPr="005E0565">
        <w:rPr>
          <w:noProof/>
        </w:rPr>
        <w:fldChar w:fldCharType="begin"/>
      </w:r>
      <w:r w:rsidRPr="005E0565">
        <w:rPr>
          <w:noProof/>
        </w:rPr>
        <w:instrText xml:space="preserve"> PAGEREF _Toc294246075 \h </w:instrText>
      </w:r>
      <w:r w:rsidR="00156707" w:rsidRPr="005E0565">
        <w:rPr>
          <w:noProof/>
        </w:rPr>
      </w:r>
      <w:r w:rsidR="00156707" w:rsidRPr="005E0565">
        <w:rPr>
          <w:noProof/>
        </w:rPr>
        <w:fldChar w:fldCharType="separate"/>
      </w:r>
      <w:r w:rsidR="00CA0214" w:rsidRPr="005E0565">
        <w:rPr>
          <w:noProof/>
        </w:rPr>
        <w:t>46</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156707" w:rsidRPr="005E0565">
        <w:rPr>
          <w:noProof/>
        </w:rPr>
        <w:fldChar w:fldCharType="begin"/>
      </w:r>
      <w:r w:rsidRPr="005E0565">
        <w:rPr>
          <w:noProof/>
        </w:rPr>
        <w:instrText xml:space="preserve"> PAGEREF _Toc294246076 \h </w:instrText>
      </w:r>
      <w:r w:rsidR="00156707" w:rsidRPr="005E0565">
        <w:rPr>
          <w:noProof/>
        </w:rPr>
      </w:r>
      <w:r w:rsidR="00156707" w:rsidRPr="005E0565">
        <w:rPr>
          <w:noProof/>
        </w:rPr>
        <w:fldChar w:fldCharType="separate"/>
      </w:r>
      <w:r w:rsidR="00CA0214" w:rsidRPr="005E0565">
        <w:rPr>
          <w:noProof/>
        </w:rPr>
        <w:t>50</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156707" w:rsidRPr="005E0565">
        <w:rPr>
          <w:noProof/>
        </w:rPr>
        <w:fldChar w:fldCharType="begin"/>
      </w:r>
      <w:r w:rsidRPr="005E0565">
        <w:rPr>
          <w:noProof/>
        </w:rPr>
        <w:instrText xml:space="preserve"> PAGEREF _Toc294246077 \h </w:instrText>
      </w:r>
      <w:r w:rsidR="00156707" w:rsidRPr="005E0565">
        <w:rPr>
          <w:noProof/>
        </w:rPr>
      </w:r>
      <w:r w:rsidR="00156707" w:rsidRPr="005E0565">
        <w:rPr>
          <w:noProof/>
        </w:rPr>
        <w:fldChar w:fldCharType="separate"/>
      </w:r>
      <w:r w:rsidR="00CA0214" w:rsidRPr="005E0565">
        <w:rPr>
          <w:noProof/>
        </w:rPr>
        <w:t>57</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156707" w:rsidRPr="005E0565">
        <w:rPr>
          <w:noProof/>
        </w:rPr>
        <w:fldChar w:fldCharType="begin"/>
      </w:r>
      <w:r w:rsidRPr="005E0565">
        <w:rPr>
          <w:noProof/>
        </w:rPr>
        <w:instrText xml:space="preserve"> PAGEREF _Toc294246078 \h </w:instrText>
      </w:r>
      <w:r w:rsidR="00156707" w:rsidRPr="005E0565">
        <w:rPr>
          <w:noProof/>
        </w:rPr>
      </w:r>
      <w:r w:rsidR="00156707" w:rsidRPr="005E0565">
        <w:rPr>
          <w:noProof/>
        </w:rPr>
        <w:fldChar w:fldCharType="separate"/>
      </w:r>
      <w:r w:rsidR="00CA0214" w:rsidRPr="005E0565">
        <w:rPr>
          <w:noProof/>
        </w:rPr>
        <w:t>62</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156707" w:rsidRPr="005E0565">
        <w:rPr>
          <w:noProof/>
        </w:rPr>
        <w:fldChar w:fldCharType="begin"/>
      </w:r>
      <w:r w:rsidRPr="005E0565">
        <w:rPr>
          <w:noProof/>
        </w:rPr>
        <w:instrText xml:space="preserve"> PAGEREF _Toc294246079 \h </w:instrText>
      </w:r>
      <w:r w:rsidR="00156707" w:rsidRPr="005E0565">
        <w:rPr>
          <w:noProof/>
        </w:rPr>
      </w:r>
      <w:r w:rsidR="00156707" w:rsidRPr="005E0565">
        <w:rPr>
          <w:noProof/>
        </w:rPr>
        <w:fldChar w:fldCharType="separate"/>
      </w:r>
      <w:r w:rsidR="00CA0214" w:rsidRPr="005E0565">
        <w:rPr>
          <w:noProof/>
        </w:rPr>
        <w:t>67</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156707" w:rsidRPr="005E0565">
        <w:rPr>
          <w:noProof/>
        </w:rPr>
        <w:fldChar w:fldCharType="begin"/>
      </w:r>
      <w:r w:rsidRPr="005E0565">
        <w:rPr>
          <w:noProof/>
        </w:rPr>
        <w:instrText xml:space="preserve"> PAGEREF _Toc294246080 \h </w:instrText>
      </w:r>
      <w:r w:rsidR="00156707" w:rsidRPr="005E0565">
        <w:rPr>
          <w:noProof/>
        </w:rPr>
      </w:r>
      <w:r w:rsidR="00156707" w:rsidRPr="005E0565">
        <w:rPr>
          <w:noProof/>
        </w:rPr>
        <w:fldChar w:fldCharType="separate"/>
      </w:r>
      <w:r w:rsidR="00CA0214" w:rsidRPr="005E0565">
        <w:rPr>
          <w:noProof/>
        </w:rPr>
        <w:t>72</w:t>
      </w:r>
      <w:r w:rsidR="0015670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156707" w:rsidRPr="005E0565">
        <w:rPr>
          <w:noProof/>
        </w:rPr>
        <w:fldChar w:fldCharType="begin"/>
      </w:r>
      <w:r w:rsidRPr="005E0565">
        <w:rPr>
          <w:noProof/>
        </w:rPr>
        <w:instrText xml:space="preserve"> PAGEREF _Toc294246081 \h </w:instrText>
      </w:r>
      <w:r w:rsidR="00156707" w:rsidRPr="005E0565">
        <w:rPr>
          <w:noProof/>
        </w:rPr>
      </w:r>
      <w:r w:rsidR="00156707" w:rsidRPr="005E0565">
        <w:rPr>
          <w:noProof/>
        </w:rPr>
        <w:fldChar w:fldCharType="separate"/>
      </w:r>
      <w:r w:rsidR="00CA0214" w:rsidRPr="005E0565">
        <w:rPr>
          <w:noProof/>
        </w:rPr>
        <w:t>77</w:t>
      </w:r>
      <w:r w:rsidR="00156707"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156707" w:rsidRPr="005E0565">
        <w:rPr>
          <w:noProof/>
        </w:rPr>
        <w:fldChar w:fldCharType="begin"/>
      </w:r>
      <w:r w:rsidRPr="005E0565">
        <w:rPr>
          <w:noProof/>
        </w:rPr>
        <w:instrText xml:space="preserve"> PAGEREF _Toc294246082 \h </w:instrText>
      </w:r>
      <w:r w:rsidR="00156707" w:rsidRPr="005E0565">
        <w:rPr>
          <w:noProof/>
        </w:rPr>
      </w:r>
      <w:r w:rsidR="00156707" w:rsidRPr="005E0565">
        <w:rPr>
          <w:noProof/>
        </w:rPr>
        <w:fldChar w:fldCharType="separate"/>
      </w:r>
      <w:r w:rsidR="00CA0214" w:rsidRPr="005E0565">
        <w:rPr>
          <w:noProof/>
        </w:rPr>
        <w:t>79</w:t>
      </w:r>
      <w:r w:rsidR="00156707"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156707" w:rsidRPr="005E0565">
        <w:rPr>
          <w:noProof/>
          <w:sz w:val="22"/>
          <w:szCs w:val="22"/>
        </w:rPr>
        <w:fldChar w:fldCharType="begin"/>
      </w:r>
      <w:r w:rsidRPr="005E0565">
        <w:rPr>
          <w:noProof/>
          <w:sz w:val="22"/>
          <w:szCs w:val="22"/>
        </w:rPr>
        <w:instrText xml:space="preserve"> PAGEREF _Toc294246087 \h </w:instrText>
      </w:r>
      <w:r w:rsidR="00156707" w:rsidRPr="005E0565">
        <w:rPr>
          <w:noProof/>
          <w:sz w:val="22"/>
          <w:szCs w:val="22"/>
        </w:rPr>
      </w:r>
      <w:r w:rsidR="00156707" w:rsidRPr="005E0565">
        <w:rPr>
          <w:noProof/>
          <w:sz w:val="22"/>
          <w:szCs w:val="22"/>
        </w:rPr>
        <w:fldChar w:fldCharType="separate"/>
      </w:r>
      <w:r w:rsidR="00CA0214" w:rsidRPr="005E0565">
        <w:rPr>
          <w:noProof/>
          <w:sz w:val="22"/>
          <w:szCs w:val="22"/>
        </w:rPr>
        <w:t>100</w:t>
      </w:r>
      <w:r w:rsidR="00156707" w:rsidRPr="005E0565">
        <w:rPr>
          <w:noProof/>
          <w:sz w:val="22"/>
          <w:szCs w:val="22"/>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156707" w:rsidRPr="005E0565">
        <w:rPr>
          <w:noProof/>
        </w:rPr>
        <w:fldChar w:fldCharType="begin"/>
      </w:r>
      <w:r w:rsidRPr="005E0565">
        <w:rPr>
          <w:noProof/>
        </w:rPr>
        <w:instrText xml:space="preserve"> PAGEREF _Toc294246088 \h </w:instrText>
      </w:r>
      <w:r w:rsidR="00156707" w:rsidRPr="005E0565">
        <w:rPr>
          <w:noProof/>
        </w:rPr>
      </w:r>
      <w:r w:rsidR="00156707" w:rsidRPr="005E0565">
        <w:rPr>
          <w:noProof/>
        </w:rPr>
        <w:fldChar w:fldCharType="separate"/>
      </w:r>
      <w:r w:rsidR="00CA0214" w:rsidRPr="005E0565">
        <w:rPr>
          <w:noProof/>
        </w:rPr>
        <w:t>100</w:t>
      </w:r>
      <w:r w:rsidR="00156707"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156707" w:rsidRPr="005E0565">
        <w:rPr>
          <w:noProof/>
        </w:rPr>
        <w:fldChar w:fldCharType="begin"/>
      </w:r>
      <w:r w:rsidRPr="005E0565">
        <w:rPr>
          <w:noProof/>
        </w:rPr>
        <w:instrText xml:space="preserve"> PAGEREF _Toc294246095 \h </w:instrText>
      </w:r>
      <w:r w:rsidR="00156707" w:rsidRPr="005E0565">
        <w:rPr>
          <w:noProof/>
        </w:rPr>
      </w:r>
      <w:r w:rsidR="00156707" w:rsidRPr="005E0565">
        <w:rPr>
          <w:noProof/>
        </w:rPr>
        <w:fldChar w:fldCharType="separate"/>
      </w:r>
      <w:r w:rsidR="00CA0214" w:rsidRPr="005E0565">
        <w:rPr>
          <w:noProof/>
        </w:rPr>
        <w:t>133</w:t>
      </w:r>
      <w:r w:rsidR="00156707"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156707" w:rsidRPr="005E0565">
        <w:rPr>
          <w:noProof/>
        </w:rPr>
        <w:fldChar w:fldCharType="begin"/>
      </w:r>
      <w:r w:rsidRPr="005E0565">
        <w:rPr>
          <w:noProof/>
        </w:rPr>
        <w:instrText xml:space="preserve"> PAGEREF _Toc294246096 \h </w:instrText>
      </w:r>
      <w:r w:rsidR="00156707" w:rsidRPr="005E0565">
        <w:rPr>
          <w:noProof/>
        </w:rPr>
      </w:r>
      <w:r w:rsidR="00156707" w:rsidRPr="005E0565">
        <w:rPr>
          <w:noProof/>
        </w:rPr>
        <w:fldChar w:fldCharType="separate"/>
      </w:r>
      <w:r w:rsidR="00CA0214" w:rsidRPr="005E0565">
        <w:rPr>
          <w:noProof/>
        </w:rPr>
        <w:t>133</w:t>
      </w:r>
      <w:r w:rsidR="00156707"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156707" w:rsidRPr="005E0565">
        <w:rPr>
          <w:noProof/>
        </w:rPr>
        <w:fldChar w:fldCharType="begin"/>
      </w:r>
      <w:r w:rsidRPr="005E0565">
        <w:rPr>
          <w:noProof/>
        </w:rPr>
        <w:instrText xml:space="preserve"> PAGEREF _Toc294246097 \h </w:instrText>
      </w:r>
      <w:r w:rsidR="00156707" w:rsidRPr="005E0565">
        <w:rPr>
          <w:noProof/>
        </w:rPr>
      </w:r>
      <w:r w:rsidR="00156707" w:rsidRPr="005E0565">
        <w:rPr>
          <w:noProof/>
        </w:rPr>
        <w:fldChar w:fldCharType="separate"/>
      </w:r>
      <w:r w:rsidR="00CA0214" w:rsidRPr="005E0565">
        <w:rPr>
          <w:noProof/>
        </w:rPr>
        <w:t>136</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156707" w:rsidRPr="005E0565">
        <w:rPr>
          <w:noProof/>
        </w:rPr>
        <w:fldChar w:fldCharType="begin"/>
      </w:r>
      <w:r w:rsidRPr="005E0565">
        <w:rPr>
          <w:noProof/>
        </w:rPr>
        <w:instrText xml:space="preserve"> PAGEREF _Toc294246098 \h </w:instrText>
      </w:r>
      <w:r w:rsidR="00156707" w:rsidRPr="005E0565">
        <w:rPr>
          <w:noProof/>
        </w:rPr>
      </w:r>
      <w:r w:rsidR="00156707" w:rsidRPr="005E0565">
        <w:rPr>
          <w:noProof/>
        </w:rPr>
        <w:fldChar w:fldCharType="separate"/>
      </w:r>
      <w:r w:rsidR="00CA0214" w:rsidRPr="005E0565">
        <w:rPr>
          <w:noProof/>
        </w:rPr>
        <w:t>136</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156707" w:rsidRPr="005E0565">
        <w:rPr>
          <w:noProof/>
        </w:rPr>
        <w:fldChar w:fldCharType="begin"/>
      </w:r>
      <w:r w:rsidRPr="005E0565">
        <w:rPr>
          <w:noProof/>
        </w:rPr>
        <w:instrText xml:space="preserve"> PAGEREF _Toc294246099 \h </w:instrText>
      </w:r>
      <w:r w:rsidR="00156707" w:rsidRPr="005E0565">
        <w:rPr>
          <w:noProof/>
        </w:rPr>
      </w:r>
      <w:r w:rsidR="00156707" w:rsidRPr="005E0565">
        <w:rPr>
          <w:noProof/>
        </w:rPr>
        <w:fldChar w:fldCharType="separate"/>
      </w:r>
      <w:r w:rsidR="00CA0214" w:rsidRPr="005E0565">
        <w:rPr>
          <w:noProof/>
        </w:rPr>
        <w:t>143</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156707" w:rsidRPr="005E0565">
        <w:rPr>
          <w:noProof/>
        </w:rPr>
        <w:fldChar w:fldCharType="begin"/>
      </w:r>
      <w:r w:rsidRPr="005E0565">
        <w:rPr>
          <w:noProof/>
        </w:rPr>
        <w:instrText xml:space="preserve"> PAGEREF _Toc294246100 \h </w:instrText>
      </w:r>
      <w:r w:rsidR="00156707" w:rsidRPr="005E0565">
        <w:rPr>
          <w:noProof/>
        </w:rPr>
      </w:r>
      <w:r w:rsidR="00156707" w:rsidRPr="005E0565">
        <w:rPr>
          <w:noProof/>
        </w:rPr>
        <w:fldChar w:fldCharType="separate"/>
      </w:r>
      <w:r w:rsidR="00CA0214" w:rsidRPr="005E0565">
        <w:rPr>
          <w:noProof/>
        </w:rPr>
        <w:t>149</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156707" w:rsidRPr="005E0565">
        <w:rPr>
          <w:noProof/>
        </w:rPr>
        <w:fldChar w:fldCharType="begin"/>
      </w:r>
      <w:r w:rsidRPr="005E0565">
        <w:rPr>
          <w:noProof/>
        </w:rPr>
        <w:instrText xml:space="preserve"> PAGEREF _Toc294246101 \h </w:instrText>
      </w:r>
      <w:r w:rsidR="00156707" w:rsidRPr="005E0565">
        <w:rPr>
          <w:noProof/>
        </w:rPr>
      </w:r>
      <w:r w:rsidR="00156707" w:rsidRPr="005E0565">
        <w:rPr>
          <w:noProof/>
        </w:rPr>
        <w:fldChar w:fldCharType="separate"/>
      </w:r>
      <w:r w:rsidR="00CA0214" w:rsidRPr="005E0565">
        <w:rPr>
          <w:noProof/>
        </w:rPr>
        <w:t>159</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156707" w:rsidRPr="005E0565">
        <w:rPr>
          <w:noProof/>
        </w:rPr>
        <w:fldChar w:fldCharType="begin"/>
      </w:r>
      <w:r w:rsidRPr="005E0565">
        <w:rPr>
          <w:noProof/>
        </w:rPr>
        <w:instrText xml:space="preserve"> PAGEREF _Toc294246102 \h </w:instrText>
      </w:r>
      <w:r w:rsidR="00156707" w:rsidRPr="005E0565">
        <w:rPr>
          <w:noProof/>
        </w:rPr>
      </w:r>
      <w:r w:rsidR="00156707" w:rsidRPr="005E0565">
        <w:rPr>
          <w:noProof/>
        </w:rPr>
        <w:fldChar w:fldCharType="separate"/>
      </w:r>
      <w:r w:rsidR="00CA0214" w:rsidRPr="005E0565">
        <w:rPr>
          <w:noProof/>
        </w:rPr>
        <w:t>161</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156707" w:rsidRPr="005E0565">
        <w:rPr>
          <w:noProof/>
        </w:rPr>
        <w:fldChar w:fldCharType="begin"/>
      </w:r>
      <w:r w:rsidRPr="005E0565">
        <w:rPr>
          <w:noProof/>
        </w:rPr>
        <w:instrText xml:space="preserve"> PAGEREF _Toc294246103 \h </w:instrText>
      </w:r>
      <w:r w:rsidR="00156707" w:rsidRPr="005E0565">
        <w:rPr>
          <w:noProof/>
        </w:rPr>
      </w:r>
      <w:r w:rsidR="00156707" w:rsidRPr="005E0565">
        <w:rPr>
          <w:noProof/>
        </w:rPr>
        <w:fldChar w:fldCharType="separate"/>
      </w:r>
      <w:r w:rsidR="00CA0214" w:rsidRPr="005E0565">
        <w:rPr>
          <w:noProof/>
        </w:rPr>
        <w:t>167</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156707" w:rsidRPr="005E0565">
        <w:rPr>
          <w:noProof/>
        </w:rPr>
        <w:fldChar w:fldCharType="begin"/>
      </w:r>
      <w:r w:rsidRPr="005E0565">
        <w:rPr>
          <w:noProof/>
        </w:rPr>
        <w:instrText xml:space="preserve"> PAGEREF _Toc294246104 \h </w:instrText>
      </w:r>
      <w:r w:rsidR="00156707" w:rsidRPr="005E0565">
        <w:rPr>
          <w:noProof/>
        </w:rPr>
      </w:r>
      <w:r w:rsidR="00156707" w:rsidRPr="005E0565">
        <w:rPr>
          <w:noProof/>
        </w:rPr>
        <w:fldChar w:fldCharType="separate"/>
      </w:r>
      <w:r w:rsidR="00CA0214" w:rsidRPr="005E0565">
        <w:rPr>
          <w:noProof/>
        </w:rPr>
        <w:t>170</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156707" w:rsidRPr="005E0565">
        <w:rPr>
          <w:noProof/>
        </w:rPr>
        <w:fldChar w:fldCharType="begin"/>
      </w:r>
      <w:r w:rsidRPr="005E0565">
        <w:rPr>
          <w:noProof/>
        </w:rPr>
        <w:instrText xml:space="preserve"> PAGEREF _Toc294246105 \h </w:instrText>
      </w:r>
      <w:r w:rsidR="00156707" w:rsidRPr="005E0565">
        <w:rPr>
          <w:noProof/>
        </w:rPr>
      </w:r>
      <w:r w:rsidR="00156707" w:rsidRPr="005E0565">
        <w:rPr>
          <w:noProof/>
        </w:rPr>
        <w:fldChar w:fldCharType="separate"/>
      </w:r>
      <w:r w:rsidR="00CA0214" w:rsidRPr="005E0565">
        <w:rPr>
          <w:noProof/>
        </w:rPr>
        <w:t>174</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156707" w:rsidRPr="005E0565">
        <w:rPr>
          <w:noProof/>
        </w:rPr>
        <w:fldChar w:fldCharType="begin"/>
      </w:r>
      <w:r w:rsidRPr="005E0565">
        <w:rPr>
          <w:noProof/>
        </w:rPr>
        <w:instrText xml:space="preserve"> PAGEREF _Toc294246106 \h </w:instrText>
      </w:r>
      <w:r w:rsidR="00156707" w:rsidRPr="005E0565">
        <w:rPr>
          <w:noProof/>
        </w:rPr>
      </w:r>
      <w:r w:rsidR="00156707" w:rsidRPr="005E0565">
        <w:rPr>
          <w:noProof/>
        </w:rPr>
        <w:fldChar w:fldCharType="separate"/>
      </w:r>
      <w:r w:rsidR="00CA0214" w:rsidRPr="005E0565">
        <w:rPr>
          <w:noProof/>
        </w:rPr>
        <w:t>196</w:t>
      </w:r>
      <w:r w:rsidR="0015670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156707" w:rsidRPr="005E0565">
        <w:rPr>
          <w:noProof/>
        </w:rPr>
        <w:fldChar w:fldCharType="begin"/>
      </w:r>
      <w:r w:rsidRPr="005E0565">
        <w:rPr>
          <w:noProof/>
        </w:rPr>
        <w:instrText xml:space="preserve"> PAGEREF _Toc294246107 \h </w:instrText>
      </w:r>
      <w:r w:rsidR="00156707" w:rsidRPr="005E0565">
        <w:rPr>
          <w:noProof/>
        </w:rPr>
      </w:r>
      <w:r w:rsidR="00156707" w:rsidRPr="005E0565">
        <w:rPr>
          <w:noProof/>
        </w:rPr>
        <w:fldChar w:fldCharType="separate"/>
      </w:r>
      <w:r w:rsidR="00CA0214" w:rsidRPr="005E0565">
        <w:rPr>
          <w:noProof/>
        </w:rPr>
        <w:t>199</w:t>
      </w:r>
      <w:r w:rsidR="0015670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156707" w:rsidRPr="005E0565">
        <w:rPr>
          <w:noProof/>
        </w:rPr>
        <w:fldChar w:fldCharType="begin"/>
      </w:r>
      <w:r w:rsidRPr="005E0565">
        <w:rPr>
          <w:noProof/>
        </w:rPr>
        <w:instrText xml:space="preserve"> PAGEREF _Toc294246108 \h </w:instrText>
      </w:r>
      <w:r w:rsidR="00156707" w:rsidRPr="005E0565">
        <w:rPr>
          <w:noProof/>
        </w:rPr>
      </w:r>
      <w:r w:rsidR="00156707" w:rsidRPr="005E0565">
        <w:rPr>
          <w:noProof/>
        </w:rPr>
        <w:fldChar w:fldCharType="separate"/>
      </w:r>
      <w:r w:rsidR="00CA0214" w:rsidRPr="005E0565">
        <w:rPr>
          <w:noProof/>
        </w:rPr>
        <w:t>205</w:t>
      </w:r>
      <w:r w:rsidR="0015670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156707" w:rsidRPr="005E0565">
        <w:rPr>
          <w:noProof/>
        </w:rPr>
        <w:fldChar w:fldCharType="begin"/>
      </w:r>
      <w:r w:rsidRPr="005E0565">
        <w:rPr>
          <w:noProof/>
        </w:rPr>
        <w:instrText xml:space="preserve"> PAGEREF _Toc294246109 \h </w:instrText>
      </w:r>
      <w:r w:rsidR="00156707" w:rsidRPr="005E0565">
        <w:rPr>
          <w:noProof/>
        </w:rPr>
      </w:r>
      <w:r w:rsidR="00156707" w:rsidRPr="005E0565">
        <w:rPr>
          <w:noProof/>
        </w:rPr>
        <w:fldChar w:fldCharType="separate"/>
      </w:r>
      <w:r w:rsidR="00CA0214" w:rsidRPr="005E0565">
        <w:rPr>
          <w:noProof/>
        </w:rPr>
        <w:t>265</w:t>
      </w:r>
      <w:r w:rsidR="0015670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156707" w:rsidRPr="005E0565">
        <w:rPr>
          <w:noProof/>
        </w:rPr>
        <w:fldChar w:fldCharType="begin"/>
      </w:r>
      <w:r w:rsidRPr="005E0565">
        <w:rPr>
          <w:noProof/>
        </w:rPr>
        <w:instrText xml:space="preserve"> PAGEREF _Toc294246110 \h </w:instrText>
      </w:r>
      <w:r w:rsidR="00156707" w:rsidRPr="005E0565">
        <w:rPr>
          <w:noProof/>
        </w:rPr>
      </w:r>
      <w:r w:rsidR="00156707" w:rsidRPr="005E0565">
        <w:rPr>
          <w:noProof/>
        </w:rPr>
        <w:fldChar w:fldCharType="separate"/>
      </w:r>
      <w:r w:rsidR="00CA0214" w:rsidRPr="005E0565">
        <w:rPr>
          <w:noProof/>
        </w:rPr>
        <w:t>276</w:t>
      </w:r>
      <w:r w:rsidR="00156707"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156707" w:rsidRPr="005E0565">
        <w:rPr>
          <w:noProof/>
          <w:sz w:val="22"/>
          <w:szCs w:val="22"/>
        </w:rPr>
        <w:fldChar w:fldCharType="begin"/>
      </w:r>
      <w:r w:rsidRPr="005E0565">
        <w:rPr>
          <w:noProof/>
          <w:sz w:val="22"/>
          <w:szCs w:val="22"/>
        </w:rPr>
        <w:instrText xml:space="preserve"> PAGEREF _Toc294246111 \h </w:instrText>
      </w:r>
      <w:r w:rsidR="00156707" w:rsidRPr="005E0565">
        <w:rPr>
          <w:noProof/>
          <w:sz w:val="22"/>
          <w:szCs w:val="22"/>
        </w:rPr>
      </w:r>
      <w:r w:rsidR="00156707" w:rsidRPr="005E0565">
        <w:rPr>
          <w:noProof/>
          <w:sz w:val="22"/>
          <w:szCs w:val="22"/>
        </w:rPr>
        <w:fldChar w:fldCharType="separate"/>
      </w:r>
      <w:r w:rsidR="00CA0214" w:rsidRPr="005E0565">
        <w:rPr>
          <w:noProof/>
          <w:sz w:val="22"/>
          <w:szCs w:val="22"/>
        </w:rPr>
        <w:t>288</w:t>
      </w:r>
      <w:r w:rsidR="00156707"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156707" w:rsidRPr="005E0565">
        <w:rPr>
          <w:noProof/>
        </w:rPr>
        <w:fldChar w:fldCharType="begin"/>
      </w:r>
      <w:r w:rsidRPr="005E0565">
        <w:rPr>
          <w:noProof/>
        </w:rPr>
        <w:instrText xml:space="preserve"> PAGEREF _Toc294246112 \h </w:instrText>
      </w:r>
      <w:r w:rsidR="00156707" w:rsidRPr="005E0565">
        <w:rPr>
          <w:noProof/>
        </w:rPr>
      </w:r>
      <w:r w:rsidR="00156707" w:rsidRPr="005E0565">
        <w:rPr>
          <w:noProof/>
        </w:rPr>
        <w:fldChar w:fldCharType="separate"/>
      </w:r>
      <w:r w:rsidR="00CA0214" w:rsidRPr="005E0565">
        <w:rPr>
          <w:noProof/>
        </w:rPr>
        <w:t>288</w:t>
      </w:r>
      <w:r w:rsidR="0015670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156707" w:rsidRPr="005E0565">
        <w:rPr>
          <w:noProof/>
        </w:rPr>
        <w:fldChar w:fldCharType="begin"/>
      </w:r>
      <w:r w:rsidRPr="005E0565">
        <w:rPr>
          <w:noProof/>
        </w:rPr>
        <w:instrText xml:space="preserve"> PAGEREF _Toc294246113 \h </w:instrText>
      </w:r>
      <w:r w:rsidR="00156707" w:rsidRPr="005E0565">
        <w:rPr>
          <w:noProof/>
        </w:rPr>
      </w:r>
      <w:r w:rsidR="00156707" w:rsidRPr="005E0565">
        <w:rPr>
          <w:noProof/>
        </w:rPr>
        <w:fldChar w:fldCharType="separate"/>
      </w:r>
      <w:r w:rsidR="00CA0214" w:rsidRPr="005E0565">
        <w:rPr>
          <w:noProof/>
        </w:rPr>
        <w:t>297</w:t>
      </w:r>
      <w:r w:rsidR="0015670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156707" w:rsidRPr="005E0565">
        <w:rPr>
          <w:noProof/>
        </w:rPr>
        <w:fldChar w:fldCharType="begin"/>
      </w:r>
      <w:r w:rsidRPr="005E0565">
        <w:rPr>
          <w:noProof/>
        </w:rPr>
        <w:instrText xml:space="preserve"> PAGEREF _Toc294246114 \h </w:instrText>
      </w:r>
      <w:r w:rsidR="00156707" w:rsidRPr="005E0565">
        <w:rPr>
          <w:noProof/>
        </w:rPr>
      </w:r>
      <w:r w:rsidR="00156707" w:rsidRPr="005E0565">
        <w:rPr>
          <w:noProof/>
        </w:rPr>
        <w:fldChar w:fldCharType="separate"/>
      </w:r>
      <w:r w:rsidR="00CA0214" w:rsidRPr="005E0565">
        <w:rPr>
          <w:noProof/>
        </w:rPr>
        <w:t>300</w:t>
      </w:r>
      <w:r w:rsidR="0015670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156707" w:rsidRPr="005E0565">
        <w:rPr>
          <w:noProof/>
        </w:rPr>
        <w:fldChar w:fldCharType="begin"/>
      </w:r>
      <w:r w:rsidRPr="005E0565">
        <w:rPr>
          <w:noProof/>
        </w:rPr>
        <w:instrText xml:space="preserve"> PAGEREF _Toc294246115 \h </w:instrText>
      </w:r>
      <w:r w:rsidR="00156707" w:rsidRPr="005E0565">
        <w:rPr>
          <w:noProof/>
        </w:rPr>
      </w:r>
      <w:r w:rsidR="00156707" w:rsidRPr="005E0565">
        <w:rPr>
          <w:noProof/>
        </w:rPr>
        <w:fldChar w:fldCharType="separate"/>
      </w:r>
      <w:r w:rsidR="00CA0214" w:rsidRPr="005E0565">
        <w:rPr>
          <w:noProof/>
        </w:rPr>
        <w:t>302</w:t>
      </w:r>
      <w:r w:rsidR="0015670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156707" w:rsidRPr="005E0565">
        <w:rPr>
          <w:noProof/>
        </w:rPr>
        <w:fldChar w:fldCharType="begin"/>
      </w:r>
      <w:r w:rsidRPr="005E0565">
        <w:rPr>
          <w:noProof/>
        </w:rPr>
        <w:instrText xml:space="preserve"> PAGEREF _Toc294246116 \h </w:instrText>
      </w:r>
      <w:r w:rsidR="00156707" w:rsidRPr="005E0565">
        <w:rPr>
          <w:noProof/>
        </w:rPr>
      </w:r>
      <w:r w:rsidR="00156707" w:rsidRPr="005E0565">
        <w:rPr>
          <w:noProof/>
        </w:rPr>
        <w:fldChar w:fldCharType="separate"/>
      </w:r>
      <w:r w:rsidR="00CA0214" w:rsidRPr="005E0565">
        <w:rPr>
          <w:noProof/>
        </w:rPr>
        <w:t>306</w:t>
      </w:r>
      <w:r w:rsidR="0015670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156707" w:rsidRPr="005E0565">
        <w:rPr>
          <w:noProof/>
        </w:rPr>
        <w:fldChar w:fldCharType="begin"/>
      </w:r>
      <w:r w:rsidRPr="005E0565">
        <w:rPr>
          <w:noProof/>
        </w:rPr>
        <w:instrText xml:space="preserve"> PAGEREF _Toc294246117 \h </w:instrText>
      </w:r>
      <w:r w:rsidR="00156707" w:rsidRPr="005E0565">
        <w:rPr>
          <w:noProof/>
        </w:rPr>
      </w:r>
      <w:r w:rsidR="00156707" w:rsidRPr="005E0565">
        <w:rPr>
          <w:noProof/>
        </w:rPr>
        <w:fldChar w:fldCharType="separate"/>
      </w:r>
      <w:r w:rsidR="00CA0214" w:rsidRPr="005E0565">
        <w:rPr>
          <w:noProof/>
        </w:rPr>
        <w:t>309</w:t>
      </w:r>
      <w:r w:rsidR="0015670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156707" w:rsidRPr="005E0565">
        <w:rPr>
          <w:noProof/>
        </w:rPr>
        <w:fldChar w:fldCharType="begin"/>
      </w:r>
      <w:r w:rsidRPr="005E0565">
        <w:rPr>
          <w:noProof/>
        </w:rPr>
        <w:instrText xml:space="preserve"> PAGEREF _Toc294246118 \h </w:instrText>
      </w:r>
      <w:r w:rsidR="00156707" w:rsidRPr="005E0565">
        <w:rPr>
          <w:noProof/>
        </w:rPr>
      </w:r>
      <w:r w:rsidR="00156707" w:rsidRPr="005E0565">
        <w:rPr>
          <w:noProof/>
        </w:rPr>
        <w:fldChar w:fldCharType="separate"/>
      </w:r>
      <w:r w:rsidR="00CA0214" w:rsidRPr="005E0565">
        <w:rPr>
          <w:noProof/>
        </w:rPr>
        <w:t>320</w:t>
      </w:r>
      <w:r w:rsidR="0015670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156707" w:rsidRPr="005E0565">
        <w:rPr>
          <w:noProof/>
        </w:rPr>
        <w:fldChar w:fldCharType="begin"/>
      </w:r>
      <w:r w:rsidRPr="005E0565">
        <w:rPr>
          <w:noProof/>
        </w:rPr>
        <w:instrText xml:space="preserve"> PAGEREF _Toc294246119 \h </w:instrText>
      </w:r>
      <w:r w:rsidR="00156707" w:rsidRPr="005E0565">
        <w:rPr>
          <w:noProof/>
        </w:rPr>
      </w:r>
      <w:r w:rsidR="00156707" w:rsidRPr="005E0565">
        <w:rPr>
          <w:noProof/>
        </w:rPr>
        <w:fldChar w:fldCharType="separate"/>
      </w:r>
      <w:r w:rsidR="00CA0214" w:rsidRPr="005E0565">
        <w:rPr>
          <w:noProof/>
        </w:rPr>
        <w:t>326</w:t>
      </w:r>
      <w:r w:rsidR="00156707"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lastRenderedPageBreak/>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156707"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lastRenderedPageBreak/>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proofErr w:type="gramStart"/>
      <w:r w:rsidRPr="00BD7394">
        <w:rPr>
          <w:rFonts w:ascii="Times New Roman" w:hAnsi="Times New Roman"/>
          <w:color w:val="auto"/>
          <w:sz w:val="28"/>
          <w:szCs w:val="28"/>
        </w:rPr>
        <w:t>.</w:t>
      </w:r>
      <w:r w:rsidR="00D170ED" w:rsidRPr="00557F36">
        <w:rPr>
          <w:sz w:val="28"/>
          <w:szCs w:val="28"/>
        </w:rPr>
        <w:t>П</w:t>
      </w:r>
      <w:proofErr w:type="gramEnd"/>
      <w:r w:rsidR="00D170ED" w:rsidRPr="00557F36">
        <w:rPr>
          <w:sz w:val="28"/>
          <w:szCs w:val="28"/>
        </w:rPr>
        <w:t xml:space="preserve">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proofErr w:type="gramStart"/>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р</w:t>
      </w:r>
      <w:proofErr w:type="gramEnd"/>
      <w:r w:rsidR="00905811" w:rsidRPr="00BD7394">
        <w:rPr>
          <w:rFonts w:ascii="Times New Roman" w:hAnsi="Times New Roman"/>
          <w:color w:val="auto"/>
          <w:sz w:val="28"/>
          <w:szCs w:val="28"/>
        </w:rPr>
        <w:t xml:space="preserve">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294246066"/>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294246068"/>
      <w:r w:rsidRPr="003C0745">
        <w:lastRenderedPageBreak/>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w:t>
      </w:r>
      <w:r w:rsidRPr="00BD7394">
        <w:rPr>
          <w:rFonts w:ascii="Times New Roman" w:hAnsi="Times New Roman"/>
          <w:color w:val="auto"/>
          <w:spacing w:val="-2"/>
          <w:sz w:val="28"/>
          <w:szCs w:val="28"/>
        </w:rPr>
        <w:lastRenderedPageBreak/>
        <w:t>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294246074"/>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proofErr w:type="gramStart"/>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294246082"/>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4"/>
      <w:bookmarkEnd w:id="65"/>
      <w:bookmarkEnd w:id="66"/>
      <w:bookmarkEnd w:id="67"/>
      <w:proofErr w:type="gramEnd"/>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r w:rsidRPr="00BD330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Во­вторых</w:t>
      </w:r>
      <w:proofErr w:type="gramEnd"/>
      <w:r w:rsidRPr="00BD7394">
        <w:rPr>
          <w:rFonts w:ascii="Times New Roman" w:hAnsi="Times New Roman"/>
          <w:color w:val="auto"/>
          <w:spacing w:val="-2"/>
          <w:sz w:val="28"/>
          <w:szCs w:val="28"/>
        </w:rPr>
        <w:t>,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8" w:name="_Toc288394073"/>
      <w:bookmarkStart w:id="79" w:name="_Toc288410540"/>
      <w:bookmarkStart w:id="80" w:name="_Toc288410669"/>
      <w:bookmarkStart w:id="81" w:name="_Toc288410734"/>
      <w:bookmarkStart w:id="82" w:name="_Toc294246085"/>
      <w:r w:rsidRPr="00CB6752">
        <w:lastRenderedPageBreak/>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264924">
      <w:pPr>
        <w:pStyle w:val="afd"/>
        <w:numPr>
          <w:ilvl w:val="1"/>
          <w:numId w:val="3"/>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1" w:name="_Toc294246092"/>
      <w:bookmarkStart w:id="112" w:name="_Toc288394080"/>
      <w:bookmarkStart w:id="113" w:name="_Toc288410547"/>
      <w:bookmarkStart w:id="114" w:name="_Toc288410676"/>
      <w:bookmarkStart w:id="115"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6" w:name="_Toc294246093"/>
      <w:bookmarkEnd w:id="112"/>
      <w:bookmarkEnd w:id="113"/>
      <w:bookmarkEnd w:id="114"/>
      <w:bookmarkEnd w:id="115"/>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lastRenderedPageBreak/>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7" w:name="_Toc294246094"/>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7261C4">
        <w:rPr>
          <w:rFonts w:ascii="Times New Roman" w:hAnsi="Times New Roman"/>
          <w:color w:val="auto"/>
          <w:spacing w:val="2"/>
          <w:sz w:val="28"/>
          <w:szCs w:val="28"/>
        </w:rPr>
        <w:t xml:space="preserve">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BD7394">
      <w:pPr>
        <w:pStyle w:val="afd"/>
        <w:numPr>
          <w:ilvl w:val="2"/>
          <w:numId w:val="3"/>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413904">
      <w:pPr>
        <w:pStyle w:val="afd"/>
        <w:numPr>
          <w:ilvl w:val="3"/>
          <w:numId w:val="3"/>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w:t>
      </w:r>
      <w:proofErr w:type="gramStart"/>
      <w:r w:rsidRPr="00BD7394">
        <w:rPr>
          <w:rFonts w:ascii="Times New Roman" w:hAnsi="Times New Roman"/>
          <w:color w:val="auto"/>
          <w:spacing w:val="-4"/>
          <w:sz w:val="28"/>
          <w:szCs w:val="28"/>
        </w:rPr>
        <w:t>предложении</w:t>
      </w:r>
      <w:proofErr w:type="gramEnd"/>
      <w:r w:rsidRPr="00BD7394">
        <w:rPr>
          <w:rFonts w:ascii="Times New Roman" w:hAnsi="Times New Roman"/>
          <w:color w:val="auto"/>
          <w:spacing w:val="-4"/>
          <w:sz w:val="28"/>
          <w:szCs w:val="28"/>
        </w:rPr>
        <w:t xml:space="preserve">.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proofErr w:type="gramStart"/>
      <w:r w:rsidRPr="00BD7394">
        <w:rPr>
          <w:rFonts w:ascii="Times New Roman" w:hAnsi="Times New Roman"/>
          <w:color w:val="auto"/>
          <w:sz w:val="28"/>
          <w:szCs w:val="28"/>
        </w:rPr>
        <w:t>I</w:t>
      </w:r>
      <w:proofErr w:type="gramEnd"/>
      <w:r w:rsidRPr="00BD739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w:t>
      </w:r>
      <w:proofErr w:type="gramStart"/>
      <w:r w:rsidRPr="00BD7394">
        <w:rPr>
          <w:rFonts w:ascii="Times New Roman" w:hAnsi="Times New Roman"/>
          <w:color w:val="auto"/>
          <w:spacing w:val="2"/>
          <w:sz w:val="28"/>
          <w:szCs w:val="28"/>
        </w:rPr>
        <w:t>повествовательного</w:t>
      </w:r>
      <w:proofErr w:type="gramEnd"/>
      <w:r w:rsidRPr="00BD7394">
        <w:rPr>
          <w:rFonts w:ascii="Times New Roman" w:hAnsi="Times New Roman"/>
          <w:color w:val="auto"/>
          <w:spacing w:val="2"/>
          <w:sz w:val="28"/>
          <w:szCs w:val="28"/>
        </w:rPr>
        <w:t xml:space="preserve">,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Простые распространённые предложения. Предложенияс однородными членами. </w:t>
      </w:r>
      <w:proofErr w:type="gramStart"/>
      <w:r w:rsidRPr="00BD7394">
        <w:rPr>
          <w:rFonts w:ascii="Times New Roman" w:hAnsi="Times New Roman"/>
          <w:color w:val="auto"/>
          <w:spacing w:val="2"/>
          <w:sz w:val="28"/>
          <w:szCs w:val="28"/>
        </w:rPr>
        <w:t>Сложносочинённые</w:t>
      </w:r>
      <w:proofErr w:type="gramEnd"/>
      <w:r w:rsidRPr="00BD7394">
        <w:rPr>
          <w:rFonts w:ascii="Times New Roman" w:hAnsi="Times New Roman"/>
          <w:color w:val="auto"/>
          <w:spacing w:val="2"/>
          <w:sz w:val="28"/>
          <w:szCs w:val="28"/>
        </w:rPr>
        <w:t xml:space="preserve">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 xml:space="preserve">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4" w:name="_Toc288394091"/>
      <w:bookmarkStart w:id="155" w:name="_Toc288410558"/>
      <w:bookmarkStart w:id="156" w:name="_Toc288410687"/>
      <w:bookmarkStart w:id="157" w:name="_Toc294246104"/>
      <w:r w:rsidRPr="00CB6752">
        <w:lastRenderedPageBreak/>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 xml:space="preserve">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0" w:name="_Toc294246108"/>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bookmarkStart w:id="171" w:name="_GoBack"/>
      <w:bookmarkEnd w:id="171"/>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 xml:space="preserve">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lastRenderedPageBreak/>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791FCC">
        <w:rPr>
          <w:rStyle w:val="Zag11"/>
          <w:rFonts w:ascii="Times New Roman" w:hAnsi="Times New Roman"/>
          <w:color w:val="auto"/>
          <w:spacing w:val="2"/>
          <w:sz w:val="28"/>
          <w:szCs w:val="28"/>
          <w:highlight w:val="yellow"/>
        </w:rPr>
        <w:t>При выборе стратегии реализации настоящей программы необходимо учитывать психологические и психофизио</w:t>
      </w:r>
      <w:r w:rsidRPr="00791FCC">
        <w:rPr>
          <w:rStyle w:val="Zag11"/>
          <w:rFonts w:ascii="Times New Roman" w:hAnsi="Times New Roman"/>
          <w:color w:val="auto"/>
          <w:sz w:val="28"/>
          <w:szCs w:val="28"/>
          <w:highlight w:val="yellow"/>
        </w:rPr>
        <w:t>логические характеристики детей младшего школьного возраста, опираться на зону актуального развития</w:t>
      </w:r>
      <w:r w:rsidRPr="00BD7394">
        <w:rPr>
          <w:rStyle w:val="Zag11"/>
          <w:rFonts w:ascii="Times New Roman" w:hAnsi="Times New Roman"/>
          <w:color w:val="auto"/>
          <w:sz w:val="28"/>
          <w:szCs w:val="28"/>
        </w:rPr>
        <w:t xml:space="preserve">.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w:t>
      </w:r>
      <w:proofErr w:type="gramStart"/>
      <w:r w:rsidRPr="00BD7394">
        <w:rPr>
          <w:rStyle w:val="Zag11"/>
          <w:rFonts w:ascii="Times New Roman" w:hAnsi="Times New Roman"/>
          <w:color w:val="auto"/>
          <w:spacing w:val="-5"/>
          <w:sz w:val="28"/>
          <w:szCs w:val="28"/>
        </w:rPr>
        <w:t>обучающихся</w:t>
      </w:r>
      <w:proofErr w:type="gramEnd"/>
      <w:r w:rsidRPr="00BD7394">
        <w:rPr>
          <w:rStyle w:val="Zag11"/>
          <w:rFonts w:ascii="Times New Roman" w:hAnsi="Times New Roman"/>
          <w:color w:val="auto"/>
          <w:spacing w:val="-5"/>
          <w:sz w:val="28"/>
          <w:szCs w:val="28"/>
        </w:rPr>
        <w:t>: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791FCC">
        <w:rPr>
          <w:rStyle w:val="Zag11"/>
          <w:rFonts w:ascii="Times New Roman" w:hAnsi="Times New Roman"/>
          <w:color w:val="auto"/>
          <w:sz w:val="28"/>
          <w:szCs w:val="28"/>
          <w:highlight w:val="yellow"/>
        </w:rPr>
        <w:t xml:space="preserve">Просветительская, учебно­воспитательная работа с </w:t>
      </w:r>
      <w:proofErr w:type="gramStart"/>
      <w:r w:rsidRPr="00791FCC">
        <w:rPr>
          <w:rStyle w:val="Zag11"/>
          <w:rFonts w:ascii="Times New Roman" w:hAnsi="Times New Roman"/>
          <w:color w:val="auto"/>
          <w:sz w:val="28"/>
          <w:szCs w:val="28"/>
          <w:highlight w:val="yellow"/>
        </w:rPr>
        <w:t>обучающимися</w:t>
      </w:r>
      <w:proofErr w:type="gramEnd"/>
      <w:r w:rsidRPr="00791FCC">
        <w:rPr>
          <w:rStyle w:val="Zag11"/>
          <w:rFonts w:ascii="Times New Roman" w:hAnsi="Times New Roman"/>
          <w:color w:val="auto"/>
          <w:sz w:val="28"/>
          <w:szCs w:val="28"/>
          <w:highlight w:val="yellow"/>
        </w:rPr>
        <w:t>,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791FCC" w:rsidRDefault="00244714" w:rsidP="00244714">
      <w:pPr>
        <w:pStyle w:val="21"/>
        <w:rPr>
          <w:rStyle w:val="Zag11"/>
          <w:color w:val="auto"/>
          <w:szCs w:val="28"/>
          <w:highlight w:val="yellow"/>
        </w:rPr>
      </w:pPr>
      <w:r w:rsidRPr="00E417D8">
        <w:rPr>
          <w:rStyle w:val="Zag11"/>
          <w:color w:val="auto"/>
          <w:spacing w:val="2"/>
          <w:szCs w:val="28"/>
        </w:rPr>
        <w:t xml:space="preserve">проведение дней здоровья, конкурсов, </w:t>
      </w:r>
      <w:r w:rsidRPr="00791FCC">
        <w:rPr>
          <w:rStyle w:val="Zag11"/>
          <w:color w:val="auto"/>
          <w:spacing w:val="2"/>
          <w:szCs w:val="28"/>
          <w:highlight w:val="yellow"/>
        </w:rPr>
        <w:t xml:space="preserve">экологических </w:t>
      </w:r>
      <w:r w:rsidRPr="00791FCC">
        <w:rPr>
          <w:rStyle w:val="Zag11"/>
          <w:color w:val="auto"/>
          <w:szCs w:val="28"/>
          <w:highlight w:val="yellow"/>
        </w:rPr>
        <w:t>троп,</w:t>
      </w:r>
      <w:r w:rsidRPr="00A87A29">
        <w:rPr>
          <w:rStyle w:val="Zag11"/>
          <w:color w:val="auto"/>
          <w:szCs w:val="28"/>
        </w:rPr>
        <w:t xml:space="preserve"> </w:t>
      </w:r>
      <w:r w:rsidRPr="00791FCC">
        <w:rPr>
          <w:rStyle w:val="Zag11"/>
          <w:color w:val="auto"/>
          <w:szCs w:val="28"/>
          <w:highlight w:val="yellow"/>
        </w:rPr>
        <w:t>праздников и других активных мероприятий, направленных на экологическое просвещение, пропаганду здорового образа жизни;</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 xml:space="preserve">(законных представителей) </w:t>
      </w:r>
      <w:proofErr w:type="gramStart"/>
      <w:r w:rsidRPr="00FF3660">
        <w:rPr>
          <w:rStyle w:val="Zag11"/>
          <w:color w:val="auto"/>
          <w:spacing w:val="-3"/>
          <w:szCs w:val="28"/>
        </w:rPr>
        <w:t>необходимой</w:t>
      </w:r>
      <w:proofErr w:type="gramEnd"/>
      <w:r w:rsidRPr="00FF3660">
        <w:rPr>
          <w:rStyle w:val="Zag11"/>
          <w:color w:val="auto"/>
          <w:spacing w:val="-3"/>
          <w:szCs w:val="28"/>
        </w:rPr>
        <w:t xml:space="preserve">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sidRPr="006B1504">
        <w:rPr>
          <w:rStyle w:val="Zag11"/>
          <w:rFonts w:ascii="Times New Roman" w:hAnsi="Times New Roman"/>
          <w:iCs/>
          <w:color w:val="auto"/>
          <w:spacing w:val="2"/>
          <w:sz w:val="28"/>
          <w:szCs w:val="28"/>
          <w:highlight w:val="yellow"/>
        </w:rPr>
        <w:t>Создание э</w:t>
      </w:r>
      <w:r w:rsidR="00653A76" w:rsidRPr="006B1504">
        <w:rPr>
          <w:rStyle w:val="Zag11"/>
          <w:rFonts w:ascii="Times New Roman" w:hAnsi="Times New Roman"/>
          <w:iCs/>
          <w:color w:val="auto"/>
          <w:spacing w:val="2"/>
          <w:sz w:val="28"/>
          <w:szCs w:val="28"/>
          <w:highlight w:val="yellow"/>
        </w:rPr>
        <w:t>кологически безопасн</w:t>
      </w:r>
      <w:r w:rsidRPr="006B1504">
        <w:rPr>
          <w:rStyle w:val="Zag11"/>
          <w:rFonts w:ascii="Times New Roman" w:hAnsi="Times New Roman"/>
          <w:iCs/>
          <w:color w:val="auto"/>
          <w:spacing w:val="2"/>
          <w:sz w:val="28"/>
          <w:szCs w:val="28"/>
          <w:highlight w:val="yellow"/>
        </w:rPr>
        <w:t>ой</w:t>
      </w:r>
      <w:r w:rsidR="00653A76" w:rsidRPr="006B1504">
        <w:rPr>
          <w:rStyle w:val="Zag11"/>
          <w:rFonts w:ascii="Times New Roman" w:hAnsi="Times New Roman"/>
          <w:iCs/>
          <w:color w:val="auto"/>
          <w:spacing w:val="2"/>
          <w:sz w:val="28"/>
          <w:szCs w:val="28"/>
          <w:highlight w:val="yellow"/>
        </w:rPr>
        <w:t>, здоровьесберегающ</w:t>
      </w:r>
      <w:r w:rsidRPr="006B1504">
        <w:rPr>
          <w:rStyle w:val="Zag11"/>
          <w:rFonts w:ascii="Times New Roman" w:hAnsi="Times New Roman"/>
          <w:iCs/>
          <w:color w:val="auto"/>
          <w:spacing w:val="2"/>
          <w:sz w:val="28"/>
          <w:szCs w:val="28"/>
          <w:highlight w:val="yellow"/>
        </w:rPr>
        <w:t>ей</w:t>
      </w:r>
      <w:r w:rsidR="00653A76" w:rsidRPr="006B1504">
        <w:rPr>
          <w:rStyle w:val="Zag11"/>
          <w:rFonts w:ascii="Times New Roman" w:hAnsi="Times New Roman"/>
          <w:iCs/>
          <w:color w:val="auto"/>
          <w:spacing w:val="2"/>
          <w:sz w:val="28"/>
          <w:szCs w:val="28"/>
          <w:highlight w:val="yellow"/>
        </w:rPr>
        <w:t xml:space="preserve"> инфра</w:t>
      </w:r>
      <w:r w:rsidR="00653A76" w:rsidRPr="006B1504">
        <w:rPr>
          <w:rStyle w:val="Zag11"/>
          <w:rFonts w:ascii="Times New Roman" w:hAnsi="Times New Roman"/>
          <w:iCs/>
          <w:color w:val="auto"/>
          <w:sz w:val="28"/>
          <w:szCs w:val="28"/>
          <w:highlight w:val="yellow"/>
        </w:rPr>
        <w:t>структур</w:t>
      </w:r>
      <w:r w:rsidRPr="006B1504">
        <w:rPr>
          <w:rStyle w:val="Zag11"/>
          <w:rFonts w:ascii="Times New Roman" w:hAnsi="Times New Roman"/>
          <w:iCs/>
          <w:color w:val="auto"/>
          <w:sz w:val="28"/>
          <w:szCs w:val="28"/>
          <w:highlight w:val="yellow"/>
        </w:rPr>
        <w:t>ы</w:t>
      </w:r>
      <w:r w:rsidR="00FA4392" w:rsidRPr="006B1504">
        <w:rPr>
          <w:rStyle w:val="Zag11"/>
          <w:rFonts w:ascii="Times New Roman" w:hAnsi="Times New Roman"/>
          <w:color w:val="auto"/>
          <w:spacing w:val="-3"/>
          <w:sz w:val="28"/>
          <w:szCs w:val="28"/>
          <w:highlight w:val="yellow"/>
        </w:rPr>
        <w:t xml:space="preserve">образовательной организации </w:t>
      </w:r>
      <w:r w:rsidR="00653A76" w:rsidRPr="006B1504">
        <w:rPr>
          <w:rStyle w:val="Zag11"/>
          <w:rFonts w:ascii="Times New Roman" w:hAnsi="Times New Roman"/>
          <w:color w:val="auto"/>
          <w:sz w:val="28"/>
          <w:szCs w:val="28"/>
          <w:highlight w:val="yellow"/>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6B1504">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6B1504" w:rsidRDefault="00653A76" w:rsidP="00BD7394">
      <w:pPr>
        <w:pStyle w:val="21"/>
        <w:rPr>
          <w:rStyle w:val="Zag11"/>
          <w:color w:val="auto"/>
          <w:szCs w:val="28"/>
          <w:highlight w:val="yellow"/>
        </w:rPr>
      </w:pPr>
      <w:r w:rsidRPr="006B1504">
        <w:rPr>
          <w:rStyle w:val="Zag11"/>
          <w:color w:val="auto"/>
          <w:spacing w:val="-5"/>
          <w:szCs w:val="28"/>
          <w:highlight w:val="yellow"/>
        </w:rPr>
        <w:t>наличие и необходимое оснащение помещений для пита</w:t>
      </w:r>
      <w:r w:rsidRPr="006B1504">
        <w:rPr>
          <w:rStyle w:val="Zag11"/>
          <w:color w:val="auto"/>
          <w:spacing w:val="2"/>
          <w:szCs w:val="28"/>
          <w:highlight w:val="yellow"/>
        </w:rPr>
        <w:t>ния обучающихся</w:t>
      </w:r>
      <w:r w:rsidRPr="006B1504">
        <w:rPr>
          <w:rStyle w:val="Zag11"/>
          <w:color w:val="auto"/>
          <w:szCs w:val="28"/>
          <w:highlight w:val="yellow"/>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B1504">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294246111"/>
      <w:r w:rsidR="00653A76" w:rsidRPr="0041436B">
        <w:lastRenderedPageBreak/>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294246112"/>
      <w:bookmarkStart w:id="185" w:name="_Toc288394107"/>
      <w:bookmarkStart w:id="186" w:name="_Toc288410574"/>
      <w:bookmarkStart w:id="187" w:name="_Toc288410703"/>
      <w:proofErr w:type="gramStart"/>
      <w:r w:rsidRPr="00797ECB">
        <w:t>Примерный</w:t>
      </w:r>
      <w:proofErr w:type="gramEnd"/>
      <w:r w:rsidRPr="00797ECB">
        <w:t xml:space="preserve"> </w:t>
      </w:r>
      <w:r w:rsidR="00653A76" w:rsidRPr="004902B1">
        <w:t>учебный план</w:t>
      </w:r>
      <w:r w:rsidR="00653A76" w:rsidRPr="002C5232">
        <w:t>начального общего образования</w:t>
      </w:r>
      <w:bookmarkEnd w:id="184"/>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proofErr w:type="gramStart"/>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B552DC" w:rsidRPr="00BD7394">
        <w:rPr>
          <w:rFonts w:ascii="Times New Roman" w:hAnsi="Times New Roman"/>
          <w:color w:val="auto"/>
          <w:spacing w:val="-4"/>
          <w:sz w:val="28"/>
          <w:szCs w:val="28"/>
        </w:rPr>
        <w:t xml:space="preserve">при получении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 xml:space="preserve">личностное развитие </w:t>
      </w:r>
      <w:proofErr w:type="gramStart"/>
      <w:r w:rsidRPr="00E417D8">
        <w:t>обучающегося</w:t>
      </w:r>
      <w:proofErr w:type="gramEnd"/>
      <w:r w:rsidRPr="00E417D8">
        <w:t xml:space="preserve">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 xml:space="preserve">уется по направлениям развития личности </w:t>
      </w:r>
      <w:r w:rsidRPr="00BD7394">
        <w:rPr>
          <w:rFonts w:ascii="Times New Roman" w:hAnsi="Times New Roman"/>
          <w:color w:val="auto"/>
          <w:spacing w:val="2"/>
          <w:sz w:val="28"/>
          <w:szCs w:val="28"/>
        </w:rPr>
        <w:lastRenderedPageBreak/>
        <w:t>(духовно­нравственное,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proofErr w:type="gramStart"/>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могут</w:t>
      </w:r>
      <w:proofErr w:type="gramEnd"/>
      <w:r w:rsidRPr="00BD7394">
        <w:rPr>
          <w:rFonts w:ascii="Times New Roman" w:hAnsi="Times New Roman"/>
          <w:color w:val="auto"/>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xml:space="preserve">, в которых обучение ведётся на родном (нерусском) языке, в том числев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w:t>
      </w:r>
      <w:r w:rsidR="00B9257C">
        <w:t>,</w:t>
      </w:r>
      <w:r w:rsidR="00C47538">
        <w:t xml:space="preserve"> </w:t>
      </w:r>
      <w:r w:rsidR="00B9257C">
        <w:t xml:space="preserve">наряду с государственным языком Российской Федерации </w:t>
      </w:r>
      <w:r w:rsidRPr="00FF3660">
        <w:t>государственн</w:t>
      </w:r>
      <w:r w:rsidR="00B9257C">
        <w:t>ый,</w:t>
      </w:r>
      <w:r w:rsidR="00C47538">
        <w:t xml:space="preserve"> </w:t>
      </w:r>
      <w:r w:rsidR="00B9257C">
        <w:t>язык республики</w:t>
      </w:r>
      <w:r w:rsidRPr="00FF3660">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2F5DB4" w:rsidRPr="00BD7394">
        <w:rPr>
          <w:rFonts w:ascii="Times New Roman" w:hAnsi="Times New Roman"/>
          <w:color w:val="auto"/>
          <w:sz w:val="28"/>
          <w:szCs w:val="28"/>
        </w:rPr>
        <w:t xml:space="preserve">при </w:t>
      </w:r>
      <w:proofErr w:type="gramStart"/>
      <w:r w:rsidR="002F5DB4" w:rsidRPr="00BD7394">
        <w:rPr>
          <w:rFonts w:ascii="Times New Roman" w:hAnsi="Times New Roman"/>
          <w:color w:val="auto"/>
          <w:sz w:val="28"/>
          <w:szCs w:val="28"/>
        </w:rPr>
        <w:t>получении</w:t>
      </w:r>
      <w:proofErr w:type="gramEnd"/>
      <w:r w:rsidR="002F5DB4" w:rsidRPr="00BD7394">
        <w:rPr>
          <w:rFonts w:ascii="Times New Roman" w:hAnsi="Times New Roman"/>
          <w:color w:val="auto"/>
          <w:sz w:val="28"/>
          <w:szCs w:val="28"/>
        </w:rPr>
        <w:t xml:space="preserve">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 xml:space="preserve">8 недель. Для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1 классе устанавливаются в</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156707" w:rsidP="00474619">
            <w:pPr>
              <w:tabs>
                <w:tab w:val="left" w:pos="4500"/>
                <w:tab w:val="left" w:pos="9180"/>
                <w:tab w:val="left" w:pos="9360"/>
              </w:tabs>
              <w:rPr>
                <w:b/>
                <w:bCs/>
              </w:rPr>
            </w:pPr>
            <w:r w:rsidRPr="00156707">
              <w:rPr>
                <w:noProof/>
                <w:lang w:val="en-US"/>
              </w:rPr>
              <w:pict>
                <v:line id="Прямая соединительная линия 165835" o:spid="_x0000_s1026" style="position:absolute;flip:y;z-index:251656704;visibility:visible;mso-position-horizontal-relative:text;mso-position-vertical-relative:text" from="-.85pt,4.35pt" to="115.2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"/>
              </w:pic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roofErr w:type="gramStart"/>
            <w:r w:rsidRPr="00BD7394">
              <w:rPr>
                <w:bCs/>
              </w:rPr>
              <w:t>Общество-знание</w:t>
            </w:r>
            <w:proofErr w:type="gramEnd"/>
            <w:r w:rsidRPr="00BD7394">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w:t>
            </w:r>
            <w:r w:rsidR="00B32198">
              <w:rPr>
                <w:rStyle w:val="Zag11"/>
                <w:rFonts w:eastAsia="@Arial Unicode MS"/>
                <w:color w:val="auto"/>
              </w:rPr>
              <w:t xml:space="preserve">ых </w:t>
            </w:r>
            <w:r w:rsidRPr="00BD7394">
              <w:rPr>
                <w:rStyle w:val="Zag11"/>
                <w:rFonts w:eastAsia="@Arial Unicode MS"/>
                <w:color w:val="auto"/>
              </w:rPr>
              <w:t>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156707" w:rsidP="00474619">
            <w:pPr>
              <w:tabs>
                <w:tab w:val="left" w:pos="4500"/>
                <w:tab w:val="left" w:pos="9180"/>
                <w:tab w:val="left" w:pos="9360"/>
              </w:tabs>
              <w:spacing w:line="288" w:lineRule="auto"/>
              <w:rPr>
                <w:b/>
                <w:bCs/>
              </w:rPr>
            </w:pPr>
            <w:r w:rsidRPr="00156707">
              <w:rPr>
                <w:noProof/>
                <w:lang w:val="en-US"/>
              </w:rPr>
              <w:pict>
                <v:line id="Прямая соединительная линия 165834" o:spid="_x0000_s1028" style="position:absolute;flip:y;z-index:251657728;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156707" w:rsidP="005A2748">
            <w:pPr>
              <w:tabs>
                <w:tab w:val="left" w:pos="4500"/>
                <w:tab w:val="left" w:pos="9180"/>
                <w:tab w:val="left" w:pos="9360"/>
              </w:tabs>
              <w:spacing w:line="288" w:lineRule="auto"/>
              <w:rPr>
                <w:b/>
                <w:bCs/>
              </w:rPr>
            </w:pPr>
            <w:r w:rsidRPr="00156707">
              <w:rPr>
                <w:noProof/>
                <w:lang w:val="en-US"/>
              </w:rPr>
              <w:pict>
                <v:line id="_x0000_s1027" style="position:absolute;flip:y;z-index:251658752;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lastRenderedPageBreak/>
        <w:t xml:space="preserve">Вариант </w:t>
      </w:r>
      <w:r>
        <w:rPr>
          <w:b/>
          <w:bCs/>
        </w:rPr>
        <w:t>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proofErr w:type="gramStart"/>
            <w:r w:rsidRPr="00BD7394">
              <w:rPr>
                <w:bCs/>
              </w:rPr>
              <w:t>Общество-знание</w:t>
            </w:r>
            <w:proofErr w:type="gramEnd"/>
            <w:r w:rsidRPr="00BD7394">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B32198">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B32198">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BD7394">
        <w:rPr>
          <w:rFonts w:ascii="Times New Roman" w:hAnsi="Times New Roman"/>
          <w:color w:val="auto"/>
          <w:sz w:val="28"/>
          <w:szCs w:val="28"/>
        </w:rPr>
        <w:t>:</w:t>
      </w:r>
      <w:r w:rsidRPr="00BD7394">
        <w:rPr>
          <w:sz w:val="28"/>
          <w:szCs w:val="28"/>
        </w:rPr>
        <w:t>с</w:t>
      </w:r>
      <w:proofErr w:type="gramEnd"/>
      <w:r w:rsidRPr="00BD7394">
        <w:rPr>
          <w:sz w:val="28"/>
          <w:szCs w:val="28"/>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294246113"/>
      <w:r w:rsidRPr="00BD7394">
        <w:lastRenderedPageBreak/>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xml:space="preserve">,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2" w:name="_Toc414553283"/>
      <w:r w:rsidRPr="00BD7394">
        <w:t>3.2.1. Примерный календарный учебный график</w:t>
      </w:r>
      <w:bookmarkEnd w:id="192"/>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roofErr w:type="gramEnd"/>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294246115"/>
      <w:r w:rsidRPr="00BD7394">
        <w:t>Кадровые условия реализацииосновной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proofErr w:type="gramStart"/>
      <w:r w:rsidR="00375003">
        <w:rPr>
          <w:rFonts w:ascii="Times New Roman" w:hAnsi="Times New Roman"/>
          <w:color w:val="auto"/>
          <w:sz w:val="28"/>
          <w:szCs w:val="28"/>
        </w:rPr>
        <w:t>,</w:t>
      </w:r>
      <w:r w:rsidR="00B50E75" w:rsidRPr="00BD7394">
        <w:rPr>
          <w:rFonts w:ascii="Times New Roman" w:hAnsi="Times New Roman"/>
          <w:color w:val="auto"/>
          <w:sz w:val="28"/>
          <w:szCs w:val="28"/>
        </w:rPr>
        <w:t>д</w:t>
      </w:r>
      <w:proofErr w:type="gramEnd"/>
      <w:r w:rsidR="00B50E75" w:rsidRPr="00BD7394">
        <w:rPr>
          <w:rFonts w:ascii="Times New Roman" w:hAnsi="Times New Roman"/>
          <w:color w:val="auto"/>
          <w:sz w:val="28"/>
          <w:szCs w:val="28"/>
        </w:rPr>
        <w:t xml:space="preserve">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D7394">
        <w:rPr>
          <w:rFonts w:ascii="Times New Roman" w:hAnsi="Times New Roman"/>
          <w:color w:val="auto"/>
          <w:sz w:val="28"/>
          <w:szCs w:val="28"/>
          <w:shd w:val="clear" w:color="auto" w:fill="FFFFFF"/>
        </w:rPr>
        <w:t xml:space="preserve">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w:t>
      </w:r>
      <w:proofErr w:type="gramStart"/>
      <w:r w:rsidRPr="00BD7394">
        <w:rPr>
          <w:rFonts w:ascii="Times New Roman" w:hAnsi="Times New Roman"/>
          <w:color w:val="auto"/>
          <w:sz w:val="28"/>
          <w:szCs w:val="28"/>
        </w:rPr>
        <w:t>деятельности</w:t>
      </w:r>
      <w:proofErr w:type="gramEnd"/>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294246116"/>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294246117"/>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proofErr w:type="gramStart"/>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roofErr w:type="gramEnd"/>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proofErr w:type="gramStart"/>
      <w:r w:rsidRPr="00BD7394">
        <w:rPr>
          <w:bCs/>
          <w:spacing w:val="-4"/>
          <w:sz w:val="28"/>
          <w:szCs w:val="28"/>
        </w:rPr>
        <w:t>н</w:t>
      </w:r>
      <w:r w:rsidRPr="00BD7394">
        <w:rPr>
          <w:spacing w:val="-2"/>
          <w:sz w:val="28"/>
          <w:szCs w:val="28"/>
        </w:rPr>
        <w:t>о</w:t>
      </w:r>
      <w:proofErr w:type="gramEnd"/>
      <w:r w:rsidRPr="00BD7394">
        <w:rPr>
          <w:spacing w:val="-2"/>
          <w:sz w:val="28"/>
          <w:szCs w:val="28"/>
        </w:rPr>
        <w:t xml:space="preserve">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w:t>
      </w:r>
      <w:proofErr w:type="gramStart"/>
      <w:r w:rsidR="002D2C77" w:rsidRPr="00BD7394">
        <w:rPr>
          <w:rFonts w:ascii="Times New Roman" w:hAnsi="Times New Roman"/>
          <w:color w:val="auto"/>
          <w:spacing w:val="-2"/>
          <w:sz w:val="28"/>
          <w:szCs w:val="28"/>
        </w:rPr>
        <w:t>образовательная</w:t>
      </w:r>
      <w:proofErr w:type="gramEnd"/>
      <w:r w:rsidR="002D2C77"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roofErr w:type="gramEnd"/>
    </w:p>
    <w:p w:rsidR="00653A76" w:rsidRPr="00BD7394" w:rsidRDefault="00653A76" w:rsidP="003F7807">
      <w:pPr>
        <w:pStyle w:val="21"/>
        <w:ind w:firstLine="851"/>
      </w:pPr>
      <w:proofErr w:type="gramStart"/>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w:t>
      </w:r>
      <w:proofErr w:type="gramEnd"/>
      <w:r w:rsidR="002D2C77" w:rsidRPr="00BD7394">
        <w:rPr>
          <w:rFonts w:ascii="Times New Roman" w:hAnsi="Times New Roman"/>
          <w:color w:val="auto"/>
          <w:spacing w:val="2"/>
          <w:sz w:val="28"/>
          <w:szCs w:val="28"/>
        </w:rPr>
        <w:t xml:space="preserve">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w:t>
      </w:r>
      <w:proofErr w:type="gramStart"/>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BD7394">
        <w:rPr>
          <w:rFonts w:ascii="Times New Roman" w:hAnsi="Times New Roman"/>
          <w:color w:val="auto"/>
          <w:sz w:val="28"/>
          <w:szCs w:val="28"/>
        </w:rPr>
        <w:t xml:space="preserve">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w:t>
      </w:r>
      <w:r w:rsidRPr="007261C4">
        <w:rPr>
          <w:rFonts w:ascii="Times New Roman" w:hAnsi="Times New Roman"/>
          <w:sz w:val="28"/>
          <w:szCs w:val="28"/>
        </w:rPr>
        <w:lastRenderedPageBreak/>
        <w:t>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294246119"/>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proofErr w:type="gramStart"/>
      <w:r w:rsidRPr="00BD7394">
        <w:rPr>
          <w:rFonts w:ascii="Times New Roman" w:hAnsi="Times New Roman"/>
          <w:color w:val="auto"/>
          <w:spacing w:val="-4"/>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lastRenderedPageBreak/>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proofErr w:type="gramStart"/>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w:t>
      </w:r>
      <w:proofErr w:type="gramEnd"/>
      <w:r w:rsidR="005F572A" w:rsidRPr="00BD7394">
        <w:rPr>
          <w:rFonts w:ascii="Times New Roman" w:hAnsi="Times New Roman"/>
          <w:b/>
          <w:bCs/>
          <w:iCs/>
          <w:color w:val="auto"/>
          <w:spacing w:val="-2"/>
          <w:sz w:val="28"/>
          <w:szCs w:val="28"/>
        </w:rPr>
        <w:t xml:space="preserve">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lastRenderedPageBreak/>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proofErr w:type="gramStart"/>
      <w:r w:rsidR="00532C09" w:rsidRPr="00BD7394">
        <w:t>,з</w:t>
      </w:r>
      <w:proofErr w:type="gramEnd"/>
      <w:r w:rsidR="00532C09" w:rsidRPr="00BD7394">
        <w:t xml:space="preserve">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lastRenderedPageBreak/>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lastRenderedPageBreak/>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proofErr w:type="gramStart"/>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lastRenderedPageBreak/>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 xml:space="preserve">ществляется связь </w:t>
      </w:r>
      <w:r w:rsidRPr="00BD7394">
        <w:rPr>
          <w:rFonts w:ascii="Times New Roman" w:hAnsi="Times New Roman"/>
          <w:color w:val="auto"/>
          <w:sz w:val="28"/>
          <w:szCs w:val="28"/>
        </w:rPr>
        <w:lastRenderedPageBreak/>
        <w:t>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7261C4">
        <w:rPr>
          <w:sz w:val="28"/>
          <w:szCs w:val="28"/>
        </w:rPr>
        <w:lastRenderedPageBreak/>
        <w:t>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17" w:name="_Toc410963397"/>
      <w:bookmarkStart w:id="218" w:name="_Toc410964363"/>
      <w:bookmarkStart w:id="219" w:name="_Toc288394115"/>
      <w:bookmarkStart w:id="220" w:name="_Toc288410582"/>
      <w:bookmarkStart w:id="221" w:name="_Toc288410711"/>
      <w:r w:rsidRPr="00F17F7A">
        <w:t>3.3.6. Механизмы достижения целевых ориентиров в системе условий</w:t>
      </w:r>
      <w:bookmarkEnd w:id="217"/>
      <w:bookmarkEnd w:id="218"/>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w:t>
      </w:r>
      <w:proofErr w:type="gramStart"/>
      <w:r w:rsidRPr="00F17F7A">
        <w:rPr>
          <w:b/>
          <w:sz w:val="28"/>
          <w:szCs w:val="28"/>
        </w:rPr>
        <w:t>а(</w:t>
      </w:r>
      <w:proofErr w:type="gramEnd"/>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Определение списка учебников и </w:t>
            </w:r>
            <w:proofErr w:type="gramStart"/>
            <w:r w:rsidR="00653A76" w:rsidRPr="00BD7394">
              <w:rPr>
                <w:rFonts w:ascii="Times New Roman" w:hAnsi="Times New Roman"/>
                <w:color w:val="auto"/>
                <w:spacing w:val="-2"/>
                <w:sz w:val="28"/>
                <w:szCs w:val="28"/>
              </w:rPr>
              <w:t>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ных</w:t>
            </w:r>
            <w:proofErr w:type="gramEnd"/>
            <w:r w:rsidR="00653A76" w:rsidRPr="00BD7394">
              <w:rPr>
                <w:rFonts w:ascii="Times New Roman" w:hAnsi="Times New Roman"/>
                <w:color w:val="auto"/>
                <w:spacing w:val="2"/>
                <w:sz w:val="28"/>
                <w:szCs w:val="28"/>
              </w:rPr>
              <w:t xml:space="preserve">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C7" w:rsidRDefault="00126BC7">
      <w:r>
        <w:separator/>
      </w:r>
    </w:p>
  </w:endnote>
  <w:endnote w:type="continuationSeparator" w:id="0">
    <w:p w:rsidR="00126BC7" w:rsidRDefault="0012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CC" w:rsidRDefault="00791FCC"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91FCC" w:rsidRDefault="00791FCC"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CC" w:rsidRDefault="00791FCC"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B1504">
      <w:rPr>
        <w:rStyle w:val="af5"/>
        <w:noProof/>
      </w:rPr>
      <w:t>276</w:t>
    </w:r>
    <w:r>
      <w:rPr>
        <w:rStyle w:val="af5"/>
      </w:rPr>
      <w:fldChar w:fldCharType="end"/>
    </w:r>
  </w:p>
  <w:p w:rsidR="00791FCC" w:rsidRDefault="00791FCC"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C7" w:rsidRDefault="00126BC7">
      <w:r>
        <w:separator/>
      </w:r>
    </w:p>
  </w:footnote>
  <w:footnote w:type="continuationSeparator" w:id="0">
    <w:p w:rsidR="00126BC7" w:rsidRDefault="00126BC7">
      <w:r>
        <w:continuationSeparator/>
      </w:r>
    </w:p>
  </w:footnote>
  <w:footnote w:id="1">
    <w:p w:rsidR="00791FCC" w:rsidRPr="00A94410" w:rsidRDefault="00791FCC"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91FCC" w:rsidRPr="00A94410" w:rsidRDefault="00791FCC"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91FCC" w:rsidRPr="00BD7394" w:rsidRDefault="00791FCC"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91FCC" w:rsidRPr="00413904" w:rsidRDefault="00791FCC">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791FCC" w:rsidRDefault="00791FCC"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91FCC" w:rsidRDefault="00791FCC" w:rsidP="00653A76">
      <w:pPr>
        <w:pStyle w:val="af2"/>
      </w:pPr>
    </w:p>
  </w:footnote>
  <w:footnote w:id="6">
    <w:p w:rsidR="00791FCC" w:rsidRDefault="00791FCC"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91FCC" w:rsidRDefault="00791FCC"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grammar="clean"/>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26BC7"/>
    <w:rsid w:val="00140B24"/>
    <w:rsid w:val="00143C7D"/>
    <w:rsid w:val="00156707"/>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572A"/>
    <w:rsid w:val="00611D3D"/>
    <w:rsid w:val="0063458E"/>
    <w:rsid w:val="00642ABF"/>
    <w:rsid w:val="006466BA"/>
    <w:rsid w:val="00653A76"/>
    <w:rsid w:val="00655E3A"/>
    <w:rsid w:val="0065696A"/>
    <w:rsid w:val="006809A6"/>
    <w:rsid w:val="006A265B"/>
    <w:rsid w:val="006A2C28"/>
    <w:rsid w:val="006A422A"/>
    <w:rsid w:val="006B150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1FCC"/>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844E2"/>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28C6"/>
    <w:rsid w:val="00ED619F"/>
    <w:rsid w:val="00EE1915"/>
    <w:rsid w:val="00EE4A1B"/>
    <w:rsid w:val="00EF101C"/>
    <w:rsid w:val="00EF3346"/>
    <w:rsid w:val="00EF3564"/>
    <w:rsid w:val="00EF381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58262-DC92-4534-A0F0-FF63EDC8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339</Pages>
  <Words>86327</Words>
  <Characters>492064</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3</cp:revision>
  <cp:lastPrinted>2015-05-28T09:36:00Z</cp:lastPrinted>
  <dcterms:created xsi:type="dcterms:W3CDTF">2015-05-29T08:03:00Z</dcterms:created>
  <dcterms:modified xsi:type="dcterms:W3CDTF">2016-04-27T12:18:00Z</dcterms:modified>
</cp:coreProperties>
</file>